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08F05" w14:textId="77777777" w:rsidR="00052CC3" w:rsidRDefault="00052CC3" w:rsidP="00052CC3">
      <w:pPr>
        <w:pStyle w:val="Title"/>
      </w:pPr>
      <w:r>
        <w:t>Mapping SIG Joint Meetings with Implementation SIG</w:t>
      </w:r>
    </w:p>
    <w:p w14:paraId="7A9B7A5F" w14:textId="77777777" w:rsidR="00052CC3" w:rsidRPr="00052CC3" w:rsidRDefault="00052CC3" w:rsidP="00052CC3">
      <w:pPr>
        <w:jc w:val="center"/>
        <w:rPr>
          <w:b/>
          <w:sz w:val="28"/>
          <w:szCs w:val="28"/>
        </w:rPr>
      </w:pPr>
      <w:proofErr w:type="gramStart"/>
      <w:r w:rsidRPr="00052CC3">
        <w:rPr>
          <w:b/>
          <w:sz w:val="28"/>
          <w:szCs w:val="28"/>
        </w:rPr>
        <w:t>and</w:t>
      </w:r>
      <w:proofErr w:type="gramEnd"/>
      <w:r w:rsidRPr="00052CC3">
        <w:rPr>
          <w:b/>
          <w:sz w:val="28"/>
          <w:szCs w:val="28"/>
        </w:rPr>
        <w:t xml:space="preserve"> Event, Condition and Episode </w:t>
      </w:r>
      <w:r w:rsidR="00577BF8">
        <w:rPr>
          <w:b/>
          <w:sz w:val="28"/>
          <w:szCs w:val="28"/>
        </w:rPr>
        <w:t>Model Project</w:t>
      </w:r>
      <w:r w:rsidRPr="00052CC3">
        <w:rPr>
          <w:b/>
          <w:sz w:val="28"/>
          <w:szCs w:val="28"/>
        </w:rPr>
        <w:t xml:space="preserve"> Group</w:t>
      </w:r>
    </w:p>
    <w:p w14:paraId="39B27A42" w14:textId="77777777" w:rsidR="00052CC3" w:rsidRPr="001B6A95" w:rsidRDefault="00052CC3" w:rsidP="00052CC3">
      <w:pPr>
        <w:pStyle w:val="Title"/>
      </w:pPr>
      <w:r>
        <w:t>27</w:t>
      </w:r>
      <w:r w:rsidRPr="001B6A95">
        <w:t xml:space="preserve"> </w:t>
      </w:r>
      <w:r>
        <w:t>October</w:t>
      </w:r>
      <w:r w:rsidRPr="001B6A95">
        <w:t xml:space="preserve"> </w:t>
      </w:r>
      <w:r>
        <w:t>2014</w:t>
      </w:r>
    </w:p>
    <w:p w14:paraId="0F09179D" w14:textId="77777777" w:rsidR="00052CC3" w:rsidRPr="001B6A95" w:rsidRDefault="00052CC3" w:rsidP="00052CC3">
      <w:pPr>
        <w:pStyle w:val="Title"/>
      </w:pPr>
      <w:r w:rsidRPr="001B6A95">
        <w:t>Minutes of Meeting</w:t>
      </w:r>
      <w:r>
        <w:t>s</w:t>
      </w:r>
    </w:p>
    <w:p w14:paraId="6ADB8925" w14:textId="77777777" w:rsidR="00052CC3" w:rsidRPr="00052CC3" w:rsidRDefault="00052CC3" w:rsidP="00A33BBD">
      <w:r w:rsidRPr="001B6A95">
        <w:t xml:space="preserve">Location: </w:t>
      </w:r>
      <w:r>
        <w:t>Amsterdam, Netherlands</w:t>
      </w:r>
    </w:p>
    <w:p w14:paraId="0329499B" w14:textId="77777777" w:rsidR="00A33BBD" w:rsidRPr="009F0EBE" w:rsidRDefault="00A33BBD" w:rsidP="00A33BBD">
      <w:pPr>
        <w:rPr>
          <w:b/>
          <w:sz w:val="28"/>
          <w:szCs w:val="28"/>
        </w:rPr>
      </w:pPr>
      <w:r w:rsidRPr="009F0EBE">
        <w:rPr>
          <w:b/>
          <w:sz w:val="28"/>
          <w:szCs w:val="28"/>
        </w:rPr>
        <w:t xml:space="preserve">QUARTER 3, </w:t>
      </w:r>
      <w:proofErr w:type="spellStart"/>
      <w:r w:rsidRPr="009F0EBE">
        <w:rPr>
          <w:b/>
          <w:sz w:val="28"/>
          <w:szCs w:val="28"/>
        </w:rPr>
        <w:t>Maurits</w:t>
      </w:r>
      <w:proofErr w:type="spellEnd"/>
      <w:r w:rsidRPr="009F0EBE">
        <w:rPr>
          <w:b/>
          <w:sz w:val="28"/>
          <w:szCs w:val="28"/>
        </w:rPr>
        <w:t xml:space="preserve"> Room, </w:t>
      </w:r>
      <w:r w:rsidR="00577BF8" w:rsidRPr="009F0EBE">
        <w:rPr>
          <w:b/>
          <w:sz w:val="28"/>
          <w:szCs w:val="28"/>
        </w:rPr>
        <w:t>Allergy/adverse sensitivity implementation guide discussion</w:t>
      </w:r>
    </w:p>
    <w:p w14:paraId="61F967D8" w14:textId="77777777" w:rsidR="00A33BBD" w:rsidRDefault="00A33BBD" w:rsidP="00A33BBD"/>
    <w:p w14:paraId="3811AD93" w14:textId="77777777" w:rsidR="00577BF8" w:rsidRPr="00577BF8" w:rsidRDefault="00577BF8" w:rsidP="00A33BBD">
      <w:pPr>
        <w:rPr>
          <w:b/>
        </w:rPr>
      </w:pPr>
      <w:r w:rsidRPr="00577BF8">
        <w:rPr>
          <w:b/>
        </w:rPr>
        <w:t>REVIEW OF DISCUSSION HISTORY AND USE CASES</w:t>
      </w:r>
    </w:p>
    <w:p w14:paraId="193CC4A9" w14:textId="77777777" w:rsidR="00A33BBD" w:rsidRDefault="00A33BBD" w:rsidP="00A33BBD">
      <w:r>
        <w:t xml:space="preserve">JRC gave a review of the history of the allergy and intolerance situation.  </w:t>
      </w:r>
    </w:p>
    <w:p w14:paraId="4B513C38" w14:textId="77777777" w:rsidR="00A33BBD" w:rsidRDefault="00A33BBD" w:rsidP="00A33BBD">
      <w:r>
        <w:t>Primary use cases:</w:t>
      </w:r>
    </w:p>
    <w:p w14:paraId="06800C5C" w14:textId="77777777" w:rsidR="00A33BBD" w:rsidRDefault="00A33BBD" w:rsidP="00A33BBD">
      <w:r>
        <w:tab/>
        <w:t>Netherlands – components confusion</w:t>
      </w:r>
      <w:r w:rsidR="00577BF8">
        <w:t xml:space="preserve">; </w:t>
      </w:r>
      <w:proofErr w:type="spellStart"/>
      <w:r w:rsidR="00577BF8">
        <w:t>EpSOS</w:t>
      </w:r>
      <w:proofErr w:type="spellEnd"/>
      <w:r w:rsidR="00577BF8">
        <w:t xml:space="preserve"> interactions</w:t>
      </w:r>
    </w:p>
    <w:p w14:paraId="7966DAFE" w14:textId="77777777" w:rsidR="00A33BBD" w:rsidRDefault="00A33BBD" w:rsidP="00A33BBD">
      <w:r>
        <w:tab/>
        <w:t>Cerner – guidance of mapping legacy data</w:t>
      </w:r>
    </w:p>
    <w:p w14:paraId="79EC3D9A" w14:textId="77777777" w:rsidR="00577BF8" w:rsidRDefault="00577BF8" w:rsidP="00577BF8">
      <w:pPr>
        <w:ind w:firstLine="720"/>
      </w:pPr>
      <w:r>
        <w:t>UK – NHS use cases</w:t>
      </w:r>
    </w:p>
    <w:p w14:paraId="77043C8C" w14:textId="77777777" w:rsidR="00577BF8" w:rsidRDefault="00577BF8" w:rsidP="00577BF8">
      <w:pPr>
        <w:ind w:firstLine="720"/>
      </w:pPr>
      <w:r>
        <w:t>US – CCDA model, FHIM, VA</w:t>
      </w:r>
    </w:p>
    <w:p w14:paraId="7893AD95" w14:textId="77777777" w:rsidR="00A33BBD" w:rsidRDefault="00A33BBD" w:rsidP="007009CB">
      <w:pPr>
        <w:jc w:val="both"/>
      </w:pPr>
      <w:r>
        <w:t xml:space="preserve">Adverse reaction record is second use case.  Clinician makes diagnosis of adverse reaction, recorded as diagnosis in system.  There were discrepancies in several implementations. </w:t>
      </w:r>
    </w:p>
    <w:p w14:paraId="54772E87" w14:textId="77777777" w:rsidR="00A33BBD" w:rsidRDefault="00577BF8" w:rsidP="007009CB">
      <w:pPr>
        <w:jc w:val="both"/>
      </w:pPr>
      <w:r>
        <w:t>Sensitivity test record:</w:t>
      </w:r>
      <w:r w:rsidR="00A33BBD">
        <w:t xml:space="preserve">  This is the actual test that needs to either support or deny an allergic event.  </w:t>
      </w:r>
    </w:p>
    <w:p w14:paraId="7B40E58E" w14:textId="196B2607" w:rsidR="00A33BBD" w:rsidRDefault="00A33BBD" w:rsidP="007009CB">
      <w:pPr>
        <w:jc w:val="both"/>
      </w:pPr>
      <w:r>
        <w:t xml:space="preserve">The allergy list often includes things that are not just allergies; it </w:t>
      </w:r>
      <w:r w:rsidR="009F0EBE">
        <w:t xml:space="preserve">need not </w:t>
      </w:r>
      <w:r>
        <w:t>be an immunological event</w:t>
      </w:r>
      <w:r w:rsidR="009F0EBE">
        <w:t xml:space="preserve"> but can represent intolerance</w:t>
      </w:r>
      <w:r>
        <w:t xml:space="preserve">.  Clinical relevance needs to be represented in the record. </w:t>
      </w:r>
    </w:p>
    <w:p w14:paraId="03B363BD" w14:textId="77777777" w:rsidR="00A33BBD" w:rsidRDefault="00A33BBD" w:rsidP="00A33BBD"/>
    <w:p w14:paraId="1405F38C" w14:textId="77777777" w:rsidR="00577BF8" w:rsidRPr="00577BF8" w:rsidRDefault="00577BF8" w:rsidP="00A33BBD">
      <w:pPr>
        <w:rPr>
          <w:b/>
        </w:rPr>
      </w:pPr>
      <w:r w:rsidRPr="00577BF8">
        <w:rPr>
          <w:b/>
        </w:rPr>
        <w:t>REVIEW AND DISCUSSION OF SCOPE AND REQUIREMENTS FOR DRAFT IMPLEMENTATION GUIDE</w:t>
      </w:r>
    </w:p>
    <w:p w14:paraId="435D09F1" w14:textId="77777777" w:rsidR="00577BF8" w:rsidRDefault="00577BF8" w:rsidP="00577BF8">
      <w:pPr>
        <w:pStyle w:val="ListParagraph"/>
        <w:numPr>
          <w:ilvl w:val="0"/>
          <w:numId w:val="5"/>
        </w:numPr>
      </w:pPr>
      <w:r>
        <w:t>Glossary review</w:t>
      </w:r>
    </w:p>
    <w:p w14:paraId="63533259" w14:textId="77777777" w:rsidR="00577BF8" w:rsidRDefault="00577BF8" w:rsidP="00577BF8">
      <w:pPr>
        <w:pStyle w:val="ListParagraph"/>
        <w:numPr>
          <w:ilvl w:val="0"/>
          <w:numId w:val="5"/>
        </w:numPr>
      </w:pPr>
      <w:r>
        <w:t>Use cases for inclusion and elaboration</w:t>
      </w:r>
    </w:p>
    <w:p w14:paraId="09BF6B55" w14:textId="77777777" w:rsidR="00577BF8" w:rsidRDefault="00577BF8" w:rsidP="00577BF8">
      <w:pPr>
        <w:pStyle w:val="ListParagraph"/>
        <w:numPr>
          <w:ilvl w:val="0"/>
          <w:numId w:val="5"/>
        </w:numPr>
      </w:pPr>
      <w:r>
        <w:t>Stakeholder identification and discussion of workgroups</w:t>
      </w:r>
    </w:p>
    <w:p w14:paraId="0F855E0B" w14:textId="77777777" w:rsidR="00A33BBD" w:rsidRDefault="00A33BBD" w:rsidP="00A33BBD">
      <w:r>
        <w:t xml:space="preserve">A proposed piece of work is the “Implementation Guide for SNOMED CT in Documentation of Adverse Sensitivity Data in the Electronic Medical Record”. </w:t>
      </w:r>
    </w:p>
    <w:p w14:paraId="0A758E63" w14:textId="77777777" w:rsidR="00A33BBD" w:rsidRDefault="00A33BBD" w:rsidP="00A33BBD">
      <w:r>
        <w:t>Are the proposed use cases exhaustively representing everyone’s situation?</w:t>
      </w:r>
    </w:p>
    <w:p w14:paraId="5AE41CE4" w14:textId="77777777" w:rsidR="00A33BBD" w:rsidRDefault="00A33BBD" w:rsidP="00A33BBD">
      <w:r>
        <w:t>What portions of SNOMED should I be using and where in the record?</w:t>
      </w:r>
    </w:p>
    <w:p w14:paraId="7C35481E" w14:textId="77777777" w:rsidR="00577BF8" w:rsidRDefault="00577BF8" w:rsidP="00A33BBD"/>
    <w:p w14:paraId="6519D7B5" w14:textId="77777777" w:rsidR="009F0EBE" w:rsidRDefault="009F0EBE" w:rsidP="00A33BBD">
      <w:pPr>
        <w:rPr>
          <w:b/>
        </w:rPr>
      </w:pPr>
    </w:p>
    <w:p w14:paraId="2B753676" w14:textId="77777777" w:rsidR="009F0EBE" w:rsidRDefault="009F0EBE" w:rsidP="00A33BBD">
      <w:pPr>
        <w:rPr>
          <w:b/>
        </w:rPr>
      </w:pPr>
    </w:p>
    <w:p w14:paraId="231C9951" w14:textId="3E9E9729" w:rsidR="00A33BBD" w:rsidRPr="007009CB" w:rsidRDefault="00046F3C" w:rsidP="00A33BBD">
      <w:pPr>
        <w:rPr>
          <w:b/>
        </w:rPr>
      </w:pPr>
      <w:r w:rsidRPr="007009CB">
        <w:rPr>
          <w:b/>
        </w:rPr>
        <w:t>Bruce Goldberg</w:t>
      </w:r>
      <w:r w:rsidR="009F0EBE">
        <w:rPr>
          <w:b/>
        </w:rPr>
        <w:t xml:space="preserve"> presentation</w:t>
      </w:r>
      <w:r w:rsidRPr="007009CB">
        <w:rPr>
          <w:b/>
        </w:rPr>
        <w:t>:</w:t>
      </w:r>
    </w:p>
    <w:p w14:paraId="1B3279FE" w14:textId="4AB7226F" w:rsidR="00046F3C" w:rsidRPr="00B36B22" w:rsidRDefault="00046F3C" w:rsidP="007009CB">
      <w:pPr>
        <w:jc w:val="both"/>
      </w:pPr>
      <w:r w:rsidRPr="00B36B22">
        <w:t xml:space="preserve">Recap of the interim allergy (SDP) model applied to the current data, as well as a description of the aspirational model; explains to all parties how each of the allergy-related classes is </w:t>
      </w:r>
      <w:r>
        <w:t>represented (and interrelated)</w:t>
      </w:r>
      <w:r w:rsidR="009F0EBE">
        <w:t xml:space="preserve"> (slides appended)</w:t>
      </w:r>
    </w:p>
    <w:p w14:paraId="7A7EB646" w14:textId="77777777" w:rsidR="00046F3C" w:rsidRDefault="00046F3C" w:rsidP="00A33BBD"/>
    <w:p w14:paraId="6A2393B0" w14:textId="2CD05E53" w:rsidR="00046F3C" w:rsidRPr="007009CB" w:rsidRDefault="00A33BBD" w:rsidP="00A33BBD">
      <w:pPr>
        <w:rPr>
          <w:b/>
        </w:rPr>
      </w:pPr>
      <w:r w:rsidRPr="007009CB">
        <w:rPr>
          <w:b/>
        </w:rPr>
        <w:t xml:space="preserve">Rob </w:t>
      </w:r>
      <w:proofErr w:type="spellStart"/>
      <w:r w:rsidRPr="007009CB">
        <w:rPr>
          <w:b/>
        </w:rPr>
        <w:t>Hausam</w:t>
      </w:r>
      <w:proofErr w:type="spellEnd"/>
      <w:r w:rsidR="00A46399">
        <w:rPr>
          <w:b/>
        </w:rPr>
        <w:t xml:space="preserve"> presentation</w:t>
      </w:r>
      <w:r w:rsidR="00046F3C" w:rsidRPr="007009CB">
        <w:rPr>
          <w:b/>
        </w:rPr>
        <w:t>:</w:t>
      </w:r>
    </w:p>
    <w:p w14:paraId="71E5B54E" w14:textId="77777777" w:rsidR="00046F3C" w:rsidRPr="00B36B22" w:rsidRDefault="00046F3C" w:rsidP="007009CB">
      <w:pPr>
        <w:jc w:val="both"/>
      </w:pPr>
      <w:r w:rsidRPr="00B36B22">
        <w:t>Recap of the HL7 patient care designs for allergy representation; explains how SNOMED CT content will fit into one of the candi</w:t>
      </w:r>
      <w:r>
        <w:t>date information model designs</w:t>
      </w:r>
    </w:p>
    <w:p w14:paraId="14696088" w14:textId="77777777" w:rsidR="00046F3C" w:rsidRDefault="00046F3C" w:rsidP="00A33BBD"/>
    <w:p w14:paraId="29A90A2A" w14:textId="77777777" w:rsidR="00A33BBD" w:rsidRPr="00202539" w:rsidRDefault="00A33BBD" w:rsidP="00A33BBD">
      <w:pPr>
        <w:rPr>
          <w:b/>
          <w:sz w:val="24"/>
          <w:szCs w:val="24"/>
        </w:rPr>
      </w:pPr>
      <w:r w:rsidRPr="00202539">
        <w:rPr>
          <w:b/>
          <w:sz w:val="24"/>
          <w:szCs w:val="24"/>
        </w:rPr>
        <w:t xml:space="preserve">QUARTER 4, </w:t>
      </w:r>
      <w:proofErr w:type="spellStart"/>
      <w:r w:rsidRPr="00202539">
        <w:rPr>
          <w:b/>
          <w:sz w:val="24"/>
          <w:szCs w:val="24"/>
        </w:rPr>
        <w:t>Maurits</w:t>
      </w:r>
      <w:proofErr w:type="spellEnd"/>
      <w:r w:rsidRPr="00202539">
        <w:rPr>
          <w:b/>
          <w:sz w:val="24"/>
          <w:szCs w:val="24"/>
        </w:rPr>
        <w:t xml:space="preserve"> Room, Joint meeting with </w:t>
      </w:r>
      <w:proofErr w:type="gramStart"/>
      <w:r w:rsidRPr="00202539">
        <w:rPr>
          <w:b/>
          <w:sz w:val="24"/>
          <w:szCs w:val="24"/>
        </w:rPr>
        <w:t>both Implementation</w:t>
      </w:r>
      <w:proofErr w:type="gramEnd"/>
      <w:r w:rsidRPr="00202539">
        <w:rPr>
          <w:b/>
          <w:sz w:val="24"/>
          <w:szCs w:val="24"/>
        </w:rPr>
        <w:t xml:space="preserve"> SIG and Event, Condition, &amp; Episode </w:t>
      </w:r>
      <w:r w:rsidR="007009CB">
        <w:rPr>
          <w:b/>
          <w:sz w:val="24"/>
          <w:szCs w:val="24"/>
        </w:rPr>
        <w:t>Model Project</w:t>
      </w:r>
      <w:r w:rsidRPr="00202539">
        <w:rPr>
          <w:b/>
          <w:sz w:val="24"/>
          <w:szCs w:val="24"/>
        </w:rPr>
        <w:t xml:space="preserve"> Group</w:t>
      </w:r>
    </w:p>
    <w:p w14:paraId="54F7AF0B" w14:textId="77777777" w:rsidR="00A33BBD" w:rsidRDefault="007009CB" w:rsidP="00A33BBD">
      <w:pPr>
        <w:jc w:val="both"/>
      </w:pPr>
      <w:r>
        <w:t xml:space="preserve">The </w:t>
      </w:r>
      <w:r w:rsidR="00A33BBD">
        <w:t>Map</w:t>
      </w:r>
      <w:r>
        <w:t>ping</w:t>
      </w:r>
      <w:r w:rsidR="00A33BBD">
        <w:t xml:space="preserve"> and Implementation SIG</w:t>
      </w:r>
      <w:r>
        <w:t>s</w:t>
      </w:r>
      <w:r w:rsidR="00A33BBD">
        <w:t xml:space="preserve"> have been working on an implementation guide for allergy-type data in the EHR.  How should allergy information be represented in the EHR?  We want to help the vendors </w:t>
      </w:r>
      <w:r>
        <w:t xml:space="preserve">implement the data </w:t>
      </w:r>
      <w:proofErr w:type="spellStart"/>
      <w:r>
        <w:t>interoperably</w:t>
      </w:r>
      <w:proofErr w:type="spellEnd"/>
      <w:r w:rsidR="00A33BBD">
        <w:t xml:space="preserve">.  We want to align our model with the aspirational model with the IHTSDO.  </w:t>
      </w:r>
    </w:p>
    <w:p w14:paraId="3D032545" w14:textId="77777777" w:rsidR="00A33BBD" w:rsidRDefault="00A33BBD" w:rsidP="00A33BBD">
      <w:r>
        <w:t>Focus is three use cases:</w:t>
      </w:r>
    </w:p>
    <w:p w14:paraId="3CB98D9A" w14:textId="77777777" w:rsidR="00A33BBD" w:rsidRDefault="00A33BBD" w:rsidP="00A33BBD">
      <w:pPr>
        <w:pStyle w:val="ListParagraph"/>
        <w:numPr>
          <w:ilvl w:val="0"/>
          <w:numId w:val="3"/>
        </w:numPr>
      </w:pPr>
      <w:r>
        <w:t>Diagnosis of allergic event that occurred a</w:t>
      </w:r>
      <w:r w:rsidR="004210BF">
        <w:t>s</w:t>
      </w:r>
      <w:r>
        <w:t xml:space="preserve"> part of </w:t>
      </w:r>
      <w:r w:rsidR="004210BF">
        <w:t xml:space="preserve">an </w:t>
      </w:r>
      <w:r>
        <w:t>encounter</w:t>
      </w:r>
    </w:p>
    <w:p w14:paraId="357A1600" w14:textId="77777777" w:rsidR="00A33BBD" w:rsidRDefault="00A33BBD" w:rsidP="00A33BBD">
      <w:pPr>
        <w:pStyle w:val="ListParagraph"/>
        <w:numPr>
          <w:ilvl w:val="0"/>
          <w:numId w:val="3"/>
        </w:numPr>
      </w:pPr>
      <w:r>
        <w:t>Drug allergy list</w:t>
      </w:r>
    </w:p>
    <w:p w14:paraId="27AADBAA" w14:textId="77777777" w:rsidR="00A33BBD" w:rsidRDefault="00A33BBD" w:rsidP="00A33BBD">
      <w:pPr>
        <w:pStyle w:val="ListParagraph"/>
        <w:numPr>
          <w:ilvl w:val="0"/>
          <w:numId w:val="3"/>
        </w:numPr>
      </w:pPr>
      <w:r>
        <w:t>Reporting and structuring of allergy testing</w:t>
      </w:r>
    </w:p>
    <w:p w14:paraId="60B9BE2E" w14:textId="77777777" w:rsidR="00A33BBD" w:rsidRDefault="00A33BBD" w:rsidP="00A33BBD">
      <w:pPr>
        <w:jc w:val="both"/>
      </w:pPr>
      <w:r>
        <w:t xml:space="preserve">HL7, </w:t>
      </w:r>
      <w:proofErr w:type="spellStart"/>
      <w:r>
        <w:t>Nictiz</w:t>
      </w:r>
      <w:proofErr w:type="spellEnd"/>
      <w:r>
        <w:t xml:space="preserve">, NHS, VA, HL7 models have been reviewed.  Variability was found. We want to propose a convergent information model for these three use cases.  </w:t>
      </w:r>
    </w:p>
    <w:p w14:paraId="50C1D81B" w14:textId="0E6E5A4B" w:rsidR="00A33BBD" w:rsidRDefault="00A33BBD" w:rsidP="00A33BBD">
      <w:pPr>
        <w:jc w:val="both"/>
      </w:pPr>
      <w:r>
        <w:t>BG gave a recap of the</w:t>
      </w:r>
      <w:r w:rsidR="009F0EBE">
        <w:t xml:space="preserve"> earlier presentation</w:t>
      </w:r>
      <w:r>
        <w:t>.  Allergy conte</w:t>
      </w:r>
      <w:r w:rsidR="009F0EBE">
        <w:t>nt was three different areas.  True a</w:t>
      </w:r>
      <w:r>
        <w:t>llergies are hypersensitivities</w:t>
      </w:r>
      <w:r w:rsidR="009F0EBE">
        <w:t xml:space="preserve"> which are immunologic reactions</w:t>
      </w:r>
      <w:r>
        <w:t xml:space="preserve">.  The difference in allergies and </w:t>
      </w:r>
      <w:proofErr w:type="spellStart"/>
      <w:r>
        <w:t>pseudoallergies</w:t>
      </w:r>
      <w:proofErr w:type="spellEnd"/>
      <w:r>
        <w:t xml:space="preserve"> may not be apparent to general clinicians.  Dispositions do not have causative agents, so a new role </w:t>
      </w:r>
      <w:r w:rsidR="009F0EBE">
        <w:t>was discussed for</w:t>
      </w:r>
      <w:r>
        <w:t xml:space="preserve"> agent realization.</w:t>
      </w:r>
      <w:r w:rsidR="009F0EBE">
        <w:t xml:space="preserve">  It was agreed this could be modelled as nested causative agent for the original trigger.</w:t>
      </w:r>
      <w:r>
        <w:t xml:space="preserve">  Text definitions were created for hypersensitivity reaction, disposition, condition; as well as allergic reaction, disposition, condition, and allergic sensitization.  </w:t>
      </w:r>
    </w:p>
    <w:p w14:paraId="378C6524" w14:textId="77777777" w:rsidR="00A33BBD" w:rsidRDefault="00A33BBD" w:rsidP="00A33BBD">
      <w:pPr>
        <w:jc w:val="both"/>
      </w:pPr>
      <w:r>
        <w:t>Stefan Schultz – “if the answers are already there”</w:t>
      </w:r>
    </w:p>
    <w:p w14:paraId="2010EE0C" w14:textId="2ECC3D23" w:rsidR="00A33BBD" w:rsidRPr="004210BF" w:rsidRDefault="00A33BBD" w:rsidP="00A33BBD">
      <w:pPr>
        <w:jc w:val="both"/>
        <w:rPr>
          <w:b/>
        </w:rPr>
      </w:pPr>
      <w:r w:rsidRPr="004210BF">
        <w:rPr>
          <w:b/>
        </w:rPr>
        <w:t xml:space="preserve">There are no IHTSDO resources for the implementation allergy guide right now. </w:t>
      </w:r>
      <w:r w:rsidR="004210BF" w:rsidRPr="004210BF">
        <w:rPr>
          <w:b/>
        </w:rPr>
        <w:t>Does everyone agree an implementation guide is needed and work</w:t>
      </w:r>
      <w:r w:rsidR="00411E79">
        <w:rPr>
          <w:b/>
        </w:rPr>
        <w:t xml:space="preserve"> worth the effort</w:t>
      </w:r>
      <w:r w:rsidR="004210BF" w:rsidRPr="004210BF">
        <w:rPr>
          <w:b/>
        </w:rPr>
        <w:t>?</w:t>
      </w:r>
    </w:p>
    <w:p w14:paraId="4488FF47" w14:textId="77777777" w:rsidR="004210BF" w:rsidRDefault="00A33BBD" w:rsidP="00A33BBD">
      <w:pPr>
        <w:jc w:val="both"/>
      </w:pPr>
      <w:r>
        <w:t>Eric</w:t>
      </w:r>
      <w:r w:rsidR="004210BF">
        <w:t xml:space="preserve"> Rose (US</w:t>
      </w:r>
      <w:r>
        <w:t>) – It’s a qualified agreement</w:t>
      </w:r>
      <w:r w:rsidR="004210BF">
        <w:t xml:space="preserve"> on creating an implementation guide</w:t>
      </w:r>
      <w:r>
        <w:t>.</w:t>
      </w:r>
      <w:r w:rsidR="004210BF">
        <w:t xml:space="preserve">  No one disagrees that it</w:t>
      </w:r>
      <w:r>
        <w:t xml:space="preserve">’s important </w:t>
      </w:r>
      <w:r w:rsidR="004210BF">
        <w:t>for allergy information to flow, but</w:t>
      </w:r>
      <w:r>
        <w:t xml:space="preserve"> the interoperability is questionable.  </w:t>
      </w:r>
      <w:r w:rsidR="004210BF">
        <w:t xml:space="preserve">There’s a lot of pressure in the US in getting the information flowing in high-value use cases.  </w:t>
      </w:r>
      <w:r>
        <w:t>No one will use structured data on criticality when prescribing</w:t>
      </w:r>
      <w:r w:rsidR="004210BF">
        <w:t>, for example</w:t>
      </w:r>
      <w:r>
        <w:t xml:space="preserve"> – the </w:t>
      </w:r>
      <w:r>
        <w:lastRenderedPageBreak/>
        <w:t xml:space="preserve">crippling need may not be present. </w:t>
      </w:r>
      <w:r w:rsidR="004210BF">
        <w:t xml:space="preserve"> Some of the pieces of metadata may not be necessary. </w:t>
      </w:r>
      <w:r w:rsidR="000F0167">
        <w:t xml:space="preserve"> Physicians document this information in different levels of granularity. </w:t>
      </w:r>
    </w:p>
    <w:p w14:paraId="56B6141E" w14:textId="77777777" w:rsidR="004210BF" w:rsidRDefault="004210BF" w:rsidP="00A33BBD">
      <w:pPr>
        <w:jc w:val="both"/>
      </w:pPr>
      <w:proofErr w:type="spellStart"/>
      <w:r>
        <w:t>EdC</w:t>
      </w:r>
      <w:proofErr w:type="spellEnd"/>
      <w:r>
        <w:t xml:space="preserve">:  We need a 2- or 3-dimensional set of use cases.  There should be a ranking for the particular detail that’s needed.  </w:t>
      </w:r>
    </w:p>
    <w:p w14:paraId="222EAE1F" w14:textId="77777777" w:rsidR="00A33BBD" w:rsidRDefault="00A33BBD" w:rsidP="00A33BBD">
      <w:pPr>
        <w:jc w:val="both"/>
      </w:pPr>
      <w:r>
        <w:t xml:space="preserve">JRC:  The scope needs to be broadened </w:t>
      </w:r>
      <w:r w:rsidR="000F0167">
        <w:t>to include</w:t>
      </w:r>
      <w:r>
        <w:t xml:space="preserve"> intolerance. </w:t>
      </w:r>
      <w:r w:rsidR="000F0167">
        <w:t>Hypersensitivity is the root node for the propensity types.  Suggest taking this up one level to</w:t>
      </w:r>
      <w:r>
        <w:t xml:space="preserve"> “Propensity to adverse reactions”.  Our subtypes should include intolerances.  </w:t>
      </w:r>
    </w:p>
    <w:p w14:paraId="73DAB253" w14:textId="77777777" w:rsidR="00A33BBD" w:rsidRDefault="00A33BBD" w:rsidP="00A33BBD">
      <w:pPr>
        <w:jc w:val="both"/>
      </w:pPr>
      <w:proofErr w:type="spellStart"/>
      <w:r>
        <w:t>EdC</w:t>
      </w:r>
      <w:proofErr w:type="spellEnd"/>
      <w:r>
        <w:t xml:space="preserve">:  Hierarchies may not be the solution to this problem. </w:t>
      </w:r>
      <w:r w:rsidR="000F0167">
        <w:t xml:space="preserve">There are technical artifacts to treat that problem as a set without being defined using one data mechanism.  </w:t>
      </w:r>
      <w:r>
        <w:t xml:space="preserve">Restricting data into a value set may be </w:t>
      </w:r>
      <w:r w:rsidR="000F0167">
        <w:t>an alternative</w:t>
      </w:r>
      <w:r>
        <w:t xml:space="preserve"> solution. </w:t>
      </w:r>
    </w:p>
    <w:p w14:paraId="27F81CE7" w14:textId="77777777" w:rsidR="00A33BBD" w:rsidRDefault="00A33BBD" w:rsidP="00A33BBD">
      <w:pPr>
        <w:jc w:val="both"/>
      </w:pPr>
      <w:r>
        <w:t xml:space="preserve">KWF:  Suggests we broaden the scope.  </w:t>
      </w:r>
      <w:r w:rsidR="000F0167">
        <w:t xml:space="preserve">From a clinical standpoint, it’s good to group things together [such as what shouldn’t be prescribed].  </w:t>
      </w:r>
      <w:r>
        <w:t>It’s good to be able to group these concepts</w:t>
      </w:r>
      <w:r w:rsidR="000F0167">
        <w:t>/conditions</w:t>
      </w:r>
      <w:r>
        <w:t xml:space="preserve"> together. </w:t>
      </w:r>
    </w:p>
    <w:p w14:paraId="7479A268" w14:textId="77777777" w:rsidR="000F0167" w:rsidRDefault="000F0167" w:rsidP="00A33BBD">
      <w:pPr>
        <w:jc w:val="both"/>
      </w:pPr>
      <w:r>
        <w:t>Alejandro/Uruguay</w:t>
      </w:r>
      <w:r w:rsidR="00A33BBD">
        <w:t xml:space="preserve">:  We should include intolerance in the same model. </w:t>
      </w:r>
    </w:p>
    <w:p w14:paraId="79585D79" w14:textId="6C52356A" w:rsidR="000F0167" w:rsidRDefault="000F0167" w:rsidP="00A33BBD">
      <w:pPr>
        <w:jc w:val="both"/>
      </w:pPr>
      <w:r>
        <w:t xml:space="preserve">JRC:  Some vendors may not choose to include </w:t>
      </w:r>
      <w:proofErr w:type="spellStart"/>
      <w:r>
        <w:t>pseudoallergies</w:t>
      </w:r>
      <w:proofErr w:type="spellEnd"/>
      <w:r w:rsidR="00411E79">
        <w:t xml:space="preserve"> in their deployment model</w:t>
      </w:r>
      <w:r>
        <w:t xml:space="preserve">.  </w:t>
      </w:r>
    </w:p>
    <w:p w14:paraId="4E06E829" w14:textId="20A87B3E" w:rsidR="00A33BBD" w:rsidRDefault="00A33BBD" w:rsidP="000F0167">
      <w:pPr>
        <w:pStyle w:val="Decision"/>
      </w:pPr>
      <w:r>
        <w:t xml:space="preserve">Our focus and terminology is agreed. </w:t>
      </w:r>
      <w:r w:rsidR="000F0167">
        <w:t xml:space="preserve">Scope of </w:t>
      </w:r>
      <w:r w:rsidR="00411E79">
        <w:t xml:space="preserve">the document will include hypersensitivity, </w:t>
      </w:r>
      <w:proofErr w:type="spellStart"/>
      <w:r w:rsidR="00411E79">
        <w:t>pseudoalle</w:t>
      </w:r>
      <w:r w:rsidR="00A46399">
        <w:t>r</w:t>
      </w:r>
      <w:r w:rsidR="00411E79">
        <w:t>gy</w:t>
      </w:r>
      <w:proofErr w:type="spellEnd"/>
      <w:r w:rsidR="00411E79">
        <w:t xml:space="preserve"> </w:t>
      </w:r>
      <w:r w:rsidR="00A46399">
        <w:t xml:space="preserve">with </w:t>
      </w:r>
      <w:r w:rsidR="00411E79">
        <w:t>subcategory of intolerance</w:t>
      </w:r>
      <w:r w:rsidR="000F0167">
        <w:t>.</w:t>
      </w:r>
      <w:r w:rsidR="00A46399">
        <w:t xml:space="preserve"> Current SNOMED release will be reviewed for </w:t>
      </w:r>
      <w:r w:rsidR="00C23B4B">
        <w:t>any issues of inconsistent content.</w:t>
      </w:r>
      <w:r w:rsidR="000F0167">
        <w:t xml:space="preserve"> </w:t>
      </w:r>
    </w:p>
    <w:p w14:paraId="7A055AD0" w14:textId="77777777" w:rsidR="00A33BBD" w:rsidRDefault="00A33BBD" w:rsidP="00A33BBD">
      <w:pPr>
        <w:jc w:val="both"/>
      </w:pPr>
    </w:p>
    <w:p w14:paraId="3A79C94F" w14:textId="77777777" w:rsidR="00A33BBD" w:rsidRPr="000F0167" w:rsidRDefault="000F0167" w:rsidP="00A33BBD">
      <w:pPr>
        <w:jc w:val="both"/>
        <w:rPr>
          <w:b/>
        </w:rPr>
      </w:pPr>
      <w:r>
        <w:rPr>
          <w:b/>
        </w:rPr>
        <w:t>Will we pursue</w:t>
      </w:r>
      <w:r w:rsidR="00A33BBD" w:rsidRPr="000F0167">
        <w:rPr>
          <w:b/>
        </w:rPr>
        <w:t xml:space="preserve"> formal interaction with HL7?  How can we do that?  If we agree on value sets, will HL7 agree on these value sets?  Bear in mind competition out there.  Is an Implementation Guide that represents only SNOMED be good?</w:t>
      </w:r>
    </w:p>
    <w:p w14:paraId="6D2CBD54" w14:textId="77777777" w:rsidR="000F0167" w:rsidRDefault="000F0167" w:rsidP="00A33BBD">
      <w:pPr>
        <w:jc w:val="both"/>
      </w:pPr>
      <w:proofErr w:type="spellStart"/>
      <w:r>
        <w:t>RobH</w:t>
      </w:r>
      <w:proofErr w:type="spellEnd"/>
      <w:r>
        <w:t xml:space="preserve">:  Rob is involved with HL7 but this isn’t </w:t>
      </w:r>
      <w:r w:rsidR="006928A9">
        <w:t xml:space="preserve">a </w:t>
      </w:r>
      <w:r>
        <w:t xml:space="preserve">formal </w:t>
      </w:r>
      <w:r w:rsidR="006928A9">
        <w:t>agreement</w:t>
      </w:r>
      <w:r>
        <w:t xml:space="preserve">. </w:t>
      </w:r>
    </w:p>
    <w:p w14:paraId="6868335A" w14:textId="77777777" w:rsidR="00A33BBD" w:rsidRDefault="00A33BBD" w:rsidP="00A33BBD">
      <w:pPr>
        <w:jc w:val="both"/>
      </w:pPr>
      <w:r>
        <w:t xml:space="preserve">Matt Cordell </w:t>
      </w:r>
      <w:r w:rsidR="004210BF">
        <w:t>(</w:t>
      </w:r>
      <w:r>
        <w:t>Australia</w:t>
      </w:r>
      <w:r w:rsidR="004210BF">
        <w:t>):</w:t>
      </w:r>
      <w:r>
        <w:t xml:space="preserve"> </w:t>
      </w:r>
      <w:r w:rsidR="004210BF">
        <w:t xml:space="preserve"> T</w:t>
      </w:r>
      <w:r>
        <w:t xml:space="preserve">here’s a resistance to record </w:t>
      </w:r>
      <w:r w:rsidR="006928A9">
        <w:t xml:space="preserve">the differentiation in </w:t>
      </w:r>
      <w:r>
        <w:t>allergy/</w:t>
      </w:r>
      <w:proofErr w:type="spellStart"/>
      <w:r>
        <w:t>pseudoallergy</w:t>
      </w:r>
      <w:proofErr w:type="spellEnd"/>
      <w:r>
        <w:t xml:space="preserve">/reaction.  </w:t>
      </w:r>
      <w:r w:rsidR="006928A9">
        <w:t xml:space="preserve">The specific agent is recorded when “something happened”. The drug terminology is in an extension of SNOMED CT.  </w:t>
      </w:r>
    </w:p>
    <w:p w14:paraId="0086FD02" w14:textId="77777777" w:rsidR="00A33BBD" w:rsidRDefault="00153BD2" w:rsidP="00153BD2">
      <w:proofErr w:type="spellStart"/>
      <w:r>
        <w:t>BGold</w:t>
      </w:r>
      <w:proofErr w:type="spellEnd"/>
      <w:r>
        <w:t xml:space="preserve">:  The problem with having general classes of any kind of reactions to any medications is that they’re frequently inaccurate.  Unnecessary avoidance of medications is the result.  </w:t>
      </w:r>
      <w:proofErr w:type="gramStart"/>
      <w:r>
        <w:t>Patients</w:t>
      </w:r>
      <w:proofErr w:type="gramEnd"/>
      <w:r>
        <w:t xml:space="preserve"> that say they have allergies that has been proved with testing is relatively low.  </w:t>
      </w:r>
    </w:p>
    <w:p w14:paraId="55A4EC20" w14:textId="77777777" w:rsidR="00A33BBD" w:rsidRDefault="00A33BBD" w:rsidP="00A33BBD">
      <w:pPr>
        <w:jc w:val="both"/>
      </w:pPr>
      <w:r>
        <w:t>Jeremy U.K.:  Is it worth making clear the inaccuracies of the terminology moved?</w:t>
      </w:r>
      <w:r w:rsidR="006928A9">
        <w:t xml:space="preserve">  We’re trying to use the specification.  In the UK, sharing the information on allergies was initially added in the EHR because it doesn’t hurt to avoid something that may cause a negative reaction.  </w:t>
      </w:r>
    </w:p>
    <w:p w14:paraId="33035C85" w14:textId="6C4B2EA6" w:rsidR="00A33BBD" w:rsidRDefault="00A33BBD" w:rsidP="00A33BBD">
      <w:pPr>
        <w:jc w:val="both"/>
      </w:pPr>
      <w:proofErr w:type="spellStart"/>
      <w:r>
        <w:t>RobH</w:t>
      </w:r>
      <w:proofErr w:type="spellEnd"/>
      <w:r>
        <w:t xml:space="preserve">:   </w:t>
      </w:r>
      <w:proofErr w:type="spellStart"/>
      <w:r w:rsidR="006928A9">
        <w:t>TermInfo</w:t>
      </w:r>
      <w:proofErr w:type="spellEnd"/>
      <w:r w:rsidR="006928A9">
        <w:t xml:space="preserve"> </w:t>
      </w:r>
      <w:r w:rsidR="00411E79">
        <w:t xml:space="preserve">offers to </w:t>
      </w:r>
      <w:r w:rsidR="006928A9">
        <w:t xml:space="preserve">play a </w:t>
      </w:r>
      <w:r w:rsidR="00411E79">
        <w:t xml:space="preserve">coordinating </w:t>
      </w:r>
      <w:r w:rsidR="006928A9">
        <w:t xml:space="preserve">role </w:t>
      </w:r>
      <w:r w:rsidR="00411E79">
        <w:t xml:space="preserve">with HL7 </w:t>
      </w:r>
      <w:r w:rsidR="006928A9">
        <w:t xml:space="preserve">and is likely to figure out how to “do” allergies and wants to work with patient care to sort out the boundaries.  This is not with SNOMED only.  </w:t>
      </w:r>
      <w:proofErr w:type="spellStart"/>
      <w:r w:rsidR="006928A9">
        <w:t>RxNorm</w:t>
      </w:r>
      <w:proofErr w:type="spellEnd"/>
      <w:r w:rsidR="006928A9">
        <w:t xml:space="preserve"> is heavily used in the US.</w:t>
      </w:r>
    </w:p>
    <w:p w14:paraId="230137E7" w14:textId="4BBFA636" w:rsidR="00A33BBD" w:rsidRDefault="00C23B4B" w:rsidP="00A33BBD">
      <w:pPr>
        <w:pStyle w:val="Decision"/>
      </w:pPr>
      <w:r>
        <w:t xml:space="preserve">Rob </w:t>
      </w:r>
      <w:proofErr w:type="spellStart"/>
      <w:r>
        <w:t>Hausam</w:t>
      </w:r>
      <w:proofErr w:type="spellEnd"/>
      <w:r>
        <w:t xml:space="preserve"> will continue to serve as liaison with </w:t>
      </w:r>
      <w:proofErr w:type="spellStart"/>
      <w:r>
        <w:t>Terminfo</w:t>
      </w:r>
      <w:proofErr w:type="spellEnd"/>
      <w:r>
        <w:t xml:space="preserve"> and representative on implementation guideline writing team.</w:t>
      </w:r>
    </w:p>
    <w:p w14:paraId="00CA6DBE" w14:textId="757D4A7C" w:rsidR="00A33BBD" w:rsidRPr="00153BD2" w:rsidRDefault="00A33BBD" w:rsidP="00A33BBD">
      <w:pPr>
        <w:rPr>
          <w:b/>
        </w:rPr>
      </w:pPr>
      <w:r w:rsidRPr="00153BD2">
        <w:rPr>
          <w:b/>
        </w:rPr>
        <w:lastRenderedPageBreak/>
        <w:t>Is it worth our time?</w:t>
      </w:r>
      <w:r w:rsidR="00153BD2" w:rsidRPr="00153BD2">
        <w:rPr>
          <w:b/>
        </w:rPr>
        <w:t xml:space="preserve">  </w:t>
      </w:r>
      <w:r w:rsidRPr="00153BD2">
        <w:rPr>
          <w:b/>
        </w:rPr>
        <w:t xml:space="preserve">Convergence </w:t>
      </w:r>
      <w:r w:rsidR="00411E79">
        <w:rPr>
          <w:b/>
        </w:rPr>
        <w:t>of</w:t>
      </w:r>
      <w:r w:rsidRPr="00153BD2">
        <w:rPr>
          <w:b/>
        </w:rPr>
        <w:t xml:space="preserve"> observables with LOINC is hardly known currently.  There’s not a lot of information about allergy testing; there’s more information in LOINC.</w:t>
      </w:r>
      <w:r w:rsidR="00411E79">
        <w:rPr>
          <w:b/>
        </w:rPr>
        <w:t xml:space="preserve">  For use case 3 this would </w:t>
      </w:r>
      <w:proofErr w:type="gramStart"/>
      <w:r w:rsidR="00411E79">
        <w:rPr>
          <w:b/>
        </w:rPr>
        <w:t xml:space="preserve">need </w:t>
      </w:r>
      <w:r w:rsidRPr="00153BD2">
        <w:rPr>
          <w:b/>
        </w:rPr>
        <w:t xml:space="preserve"> </w:t>
      </w:r>
      <w:r w:rsidR="00411E79">
        <w:rPr>
          <w:b/>
        </w:rPr>
        <w:t>exemplar</w:t>
      </w:r>
      <w:proofErr w:type="gramEnd"/>
      <w:r w:rsidR="00411E79">
        <w:rPr>
          <w:b/>
        </w:rPr>
        <w:t xml:space="preserve"> material from observables group to support understanding in the proposed guide.</w:t>
      </w:r>
    </w:p>
    <w:p w14:paraId="70E0B6D0" w14:textId="77777777" w:rsidR="00A33BBD" w:rsidRDefault="00A33BBD" w:rsidP="00A33BBD">
      <w:r>
        <w:t xml:space="preserve">U.K. wants to avoid trigger avoidance. </w:t>
      </w:r>
    </w:p>
    <w:p w14:paraId="77D22A85" w14:textId="77777777" w:rsidR="00A33BBD" w:rsidRDefault="00A33BBD" w:rsidP="00A33BBD">
      <w:r>
        <w:t>JRC says we can eliminate (or rank low) the third use case</w:t>
      </w:r>
      <w:r w:rsidR="00153BD2">
        <w:t xml:space="preserve"> and still have a useful and valuable document</w:t>
      </w:r>
      <w:r>
        <w:t xml:space="preserve">. </w:t>
      </w:r>
    </w:p>
    <w:p w14:paraId="54B61758" w14:textId="629F7AC5" w:rsidR="00A33BBD" w:rsidRPr="00DD3FF5" w:rsidRDefault="00A33BBD" w:rsidP="00A33BBD">
      <w:pPr>
        <w:rPr>
          <w:b/>
        </w:rPr>
      </w:pPr>
      <w:r w:rsidRPr="00DD3FF5">
        <w:rPr>
          <w:b/>
        </w:rPr>
        <w:t xml:space="preserve">Chapter 5 </w:t>
      </w:r>
      <w:proofErr w:type="gramStart"/>
      <w:r w:rsidRPr="00DD3FF5">
        <w:rPr>
          <w:b/>
        </w:rPr>
        <w:t>section</w:t>
      </w:r>
      <w:proofErr w:type="gramEnd"/>
      <w:r w:rsidRPr="00DD3FF5">
        <w:rPr>
          <w:b/>
        </w:rPr>
        <w:t xml:space="preserve"> on</w:t>
      </w:r>
      <w:r w:rsidR="00153BD2">
        <w:rPr>
          <w:b/>
        </w:rPr>
        <w:t xml:space="preserve"> p</w:t>
      </w:r>
      <w:r w:rsidRPr="00DD3FF5">
        <w:rPr>
          <w:b/>
        </w:rPr>
        <w:t>revious IHTSDO work</w:t>
      </w:r>
      <w:r w:rsidR="00153BD2">
        <w:rPr>
          <w:b/>
        </w:rPr>
        <w:t xml:space="preserve">, </w:t>
      </w:r>
      <w:r w:rsidR="00153BD2" w:rsidRPr="00DD3FF5">
        <w:rPr>
          <w:b/>
        </w:rPr>
        <w:t>will</w:t>
      </w:r>
      <w:r w:rsidRPr="00DD3FF5">
        <w:rPr>
          <w:b/>
        </w:rPr>
        <w:t xml:space="preserve"> EC&amp;E take responsibility for creating a draft</w:t>
      </w:r>
      <w:r w:rsidR="00411E79">
        <w:rPr>
          <w:b/>
        </w:rPr>
        <w:t xml:space="preserve"> of the historical section (previous IHTSDO work)</w:t>
      </w:r>
      <w:r w:rsidRPr="00DD3FF5">
        <w:rPr>
          <w:b/>
        </w:rPr>
        <w:t xml:space="preserve">?  </w:t>
      </w:r>
    </w:p>
    <w:p w14:paraId="68AA5B84" w14:textId="22EBE52E" w:rsidR="00A33BBD" w:rsidRDefault="00C23B4B" w:rsidP="006928A9">
      <w:pPr>
        <w:pStyle w:val="Decision"/>
      </w:pPr>
      <w:r>
        <w:t>Bruce Goldberg will represent ECE and be responsible for draft of section 5a of document.</w:t>
      </w:r>
      <w:r w:rsidR="00A33BBD">
        <w:t xml:space="preserve"> </w:t>
      </w:r>
    </w:p>
    <w:p w14:paraId="6A85BAE8" w14:textId="139F94C6" w:rsidR="00153BD2" w:rsidRDefault="00153BD2" w:rsidP="00A33BBD">
      <w:r>
        <w:t>Do we want to only acknowledge the difficulties or develop interoperation tools such as cross-realm drug</w:t>
      </w:r>
      <w:r w:rsidR="00411E79">
        <w:t xml:space="preserve"> maps</w:t>
      </w:r>
      <w:r>
        <w:t>?</w:t>
      </w:r>
    </w:p>
    <w:p w14:paraId="27603BF6" w14:textId="77777777" w:rsidR="00153BD2" w:rsidRDefault="00153BD2" w:rsidP="00A33BBD">
      <w:r>
        <w:t xml:space="preserve">JRC:  One possible deliverable would be a </w:t>
      </w:r>
      <w:proofErr w:type="spellStart"/>
      <w:r>
        <w:t>refset</w:t>
      </w:r>
      <w:proofErr w:type="spellEnd"/>
      <w:r>
        <w:t xml:space="preserve"> of top 500 drugs mapped to 2 or 3 of our member realms.  </w:t>
      </w:r>
    </w:p>
    <w:p w14:paraId="31E91280" w14:textId="77777777" w:rsidR="00A33BBD" w:rsidRDefault="00153BD2" w:rsidP="00A33BBD">
      <w:proofErr w:type="spellStart"/>
      <w:r>
        <w:t>EdC</w:t>
      </w:r>
      <w:proofErr w:type="spellEnd"/>
      <w:r>
        <w:t xml:space="preserve">:  </w:t>
      </w:r>
      <w:r w:rsidR="00A33BBD">
        <w:t xml:space="preserve">The first sentence </w:t>
      </w:r>
      <w:r>
        <w:t>should say</w:t>
      </w:r>
      <w:r w:rsidR="00A33BBD">
        <w:t>, “This guide is for implementing SNOMED</w:t>
      </w:r>
      <w:r>
        <w:t xml:space="preserve"> CT</w:t>
      </w:r>
      <w:r w:rsidR="00A33BBD">
        <w:t xml:space="preserve">.”  </w:t>
      </w:r>
    </w:p>
    <w:p w14:paraId="557792F0" w14:textId="77777777" w:rsidR="00153BD2" w:rsidRDefault="00153BD2" w:rsidP="00A33BBD">
      <w:r>
        <w:t>Domain integrity is important:  Is strawberry a substance or an organism or what hierarchy?</w:t>
      </w:r>
    </w:p>
    <w:p w14:paraId="674CE43E" w14:textId="77777777" w:rsidR="00A33BBD" w:rsidRDefault="00A33BBD" w:rsidP="00A33BBD">
      <w:r>
        <w:t xml:space="preserve">The drug realm of allergies is more complex than foods, stings, etc. </w:t>
      </w:r>
    </w:p>
    <w:p w14:paraId="0BDCFD50" w14:textId="77777777" w:rsidR="00A33BBD" w:rsidRDefault="00A33BBD" w:rsidP="00A33BBD">
      <w:r>
        <w:t xml:space="preserve">Jay Kola:  </w:t>
      </w:r>
      <w:r w:rsidR="00153BD2">
        <w:t>I could see why you would want to use SNOMED to say, “</w:t>
      </w:r>
      <w:r>
        <w:t>Here’s what this would look like</w:t>
      </w:r>
      <w:r w:rsidR="00153BD2">
        <w:t>”</w:t>
      </w:r>
      <w:r>
        <w:t>.</w:t>
      </w:r>
      <w:r w:rsidR="00153BD2">
        <w:t xml:space="preserve"> Drug dictionaries are mapped to SNOMED in many countries. </w:t>
      </w:r>
      <w:r w:rsidR="004B5C8C">
        <w:t xml:space="preserve"> It’s not clear if this is what we should be spending our energy on as a SIG. </w:t>
      </w:r>
      <w:r>
        <w:t xml:space="preserve">  </w:t>
      </w:r>
    </w:p>
    <w:p w14:paraId="7091CE09" w14:textId="482845A1" w:rsidR="00E83890" w:rsidRDefault="00E83890" w:rsidP="00A33BBD">
      <w:r>
        <w:t xml:space="preserve">JRC:  Are there resources available for allowing the SIG to establish a crosswalk </w:t>
      </w:r>
      <w:r w:rsidR="00411E79">
        <w:t xml:space="preserve">for </w:t>
      </w:r>
      <w:r>
        <w:t xml:space="preserve">drugs </w:t>
      </w:r>
      <w:r w:rsidR="00411E79">
        <w:t xml:space="preserve">between realms </w:t>
      </w:r>
      <w:r>
        <w:t>using the US’s UMLS?</w:t>
      </w:r>
    </w:p>
    <w:p w14:paraId="37EE90EC" w14:textId="1FBB830B" w:rsidR="00A33BBD" w:rsidRDefault="00A33BBD" w:rsidP="00A33BBD">
      <w:r>
        <w:t xml:space="preserve">KWF: </w:t>
      </w:r>
      <w:r w:rsidR="00E83890">
        <w:t>ATC [Anatomical Therapeutic, Chemical Classification System]</w:t>
      </w:r>
      <w:r>
        <w:t xml:space="preserve"> WHO classification of drugs are commonly used in Europe and Latin America. This is one way to do a crosswalk.  </w:t>
      </w:r>
    </w:p>
    <w:p w14:paraId="242EC203" w14:textId="77777777" w:rsidR="00E83890" w:rsidRDefault="00E83890" w:rsidP="00E83890">
      <w:proofErr w:type="spellStart"/>
      <w:r>
        <w:t>RobH</w:t>
      </w:r>
      <w:proofErr w:type="spellEnd"/>
      <w:r>
        <w:t xml:space="preserve">:  </w:t>
      </w:r>
      <w:proofErr w:type="spellStart"/>
      <w:r>
        <w:t>RxNorm</w:t>
      </w:r>
      <w:proofErr w:type="spellEnd"/>
      <w:r>
        <w:t xml:space="preserve"> is far too specific than what you really want to record.  We really want to use drug classes. SNOMED can do general and specific. </w:t>
      </w:r>
    </w:p>
    <w:p w14:paraId="5D803880" w14:textId="6825F6FA" w:rsidR="00E83890" w:rsidRDefault="00E83890" w:rsidP="00A33BBD">
      <w:r>
        <w:t>Matt C:  There are three ways to model allergy to amoxicillin:  Amoxicillin, Amoxicillin product, specific product that contains amoxicillin.</w:t>
      </w:r>
    </w:p>
    <w:p w14:paraId="563A83AD" w14:textId="786ABB5F" w:rsidR="00A33BBD" w:rsidRDefault="00C23B4B" w:rsidP="00A33BBD">
      <w:pPr>
        <w:pStyle w:val="Decision"/>
      </w:pPr>
      <w:r>
        <w:t xml:space="preserve">No </w:t>
      </w:r>
      <w:r w:rsidR="00D722FF">
        <w:t>commitment is made to include</w:t>
      </w:r>
      <w:bookmarkStart w:id="0" w:name="_GoBack"/>
      <w:bookmarkEnd w:id="0"/>
      <w:r>
        <w:t xml:space="preserve"> drug mapping within scope of work at this time.</w:t>
      </w:r>
    </w:p>
    <w:p w14:paraId="5F4003FA" w14:textId="77777777" w:rsidR="00A33BBD" w:rsidRDefault="00A33BBD" w:rsidP="00A33BBD"/>
    <w:p w14:paraId="35E56EEE" w14:textId="77777777" w:rsidR="00A33BBD" w:rsidRPr="007D3A75" w:rsidRDefault="00A33BBD" w:rsidP="00A33BBD">
      <w:pPr>
        <w:rPr>
          <w:b/>
        </w:rPr>
      </w:pPr>
      <w:r w:rsidRPr="007D3A75">
        <w:rPr>
          <w:b/>
        </w:rPr>
        <w:t>Scope for Propensity type versus Adverse Reaction</w:t>
      </w:r>
    </w:p>
    <w:p w14:paraId="3DDD6386" w14:textId="77777777" w:rsidR="00A33BBD" w:rsidRDefault="00A33BBD" w:rsidP="00A33BBD">
      <w:r>
        <w:t xml:space="preserve">This will include Intolerances. </w:t>
      </w:r>
    </w:p>
    <w:p w14:paraId="713FD4F5" w14:textId="77777777" w:rsidR="00A33BBD" w:rsidRDefault="00A33BBD" w:rsidP="00A33BBD">
      <w:r>
        <w:t>JRC:  Is a starter set of common allergy tests useful?</w:t>
      </w:r>
    </w:p>
    <w:p w14:paraId="38D9AD92" w14:textId="2C2430A0" w:rsidR="00A33BBD" w:rsidRDefault="00A33BBD" w:rsidP="00A33BBD">
      <w:r>
        <w:lastRenderedPageBreak/>
        <w:t>Jay Kola:  No.</w:t>
      </w:r>
      <w:r w:rsidR="00E83890">
        <w:t xml:space="preserve">  Get rid of these unless someone says it’s needed. </w:t>
      </w:r>
    </w:p>
    <w:p w14:paraId="5AD9E55C" w14:textId="77777777" w:rsidR="00E83890" w:rsidRDefault="00A33BBD" w:rsidP="00A33BBD">
      <w:r>
        <w:t xml:space="preserve">JRC:  Several value sets will be created for Propensity type. There will be </w:t>
      </w:r>
      <w:proofErr w:type="spellStart"/>
      <w:r>
        <w:t>refsets</w:t>
      </w:r>
      <w:proofErr w:type="spellEnd"/>
      <w:r>
        <w:t xml:space="preserve">.  We don’t </w:t>
      </w:r>
      <w:r w:rsidR="00E83890">
        <w:t>know</w:t>
      </w:r>
      <w:r>
        <w:t xml:space="preserve"> how many or how large they will be.  Does anyone want to comment on subsets of SNOMED CT?  </w:t>
      </w:r>
    </w:p>
    <w:p w14:paraId="11E4898B" w14:textId="7440D65B" w:rsidR="00A33BBD" w:rsidRDefault="00A33BBD" w:rsidP="00A33BBD">
      <w:r>
        <w:t xml:space="preserve">NO RESPONSE. </w:t>
      </w:r>
    </w:p>
    <w:p w14:paraId="077D4243" w14:textId="77777777" w:rsidR="00A33BBD" w:rsidRDefault="00A33BBD" w:rsidP="00A33BBD"/>
    <w:p w14:paraId="36214192" w14:textId="77777777" w:rsidR="00E83890" w:rsidRDefault="00E83890" w:rsidP="00A33BBD"/>
    <w:p w14:paraId="34DD3E67" w14:textId="26AFD062" w:rsidR="00E83890" w:rsidRPr="00E83890" w:rsidRDefault="00E83890" w:rsidP="00A33BBD">
      <w:pPr>
        <w:rPr>
          <w:b/>
        </w:rPr>
      </w:pPr>
      <w:proofErr w:type="gramStart"/>
      <w:r w:rsidRPr="00E83890">
        <w:rPr>
          <w:b/>
        </w:rPr>
        <w:t>Other comments from the group?</w:t>
      </w:r>
      <w:proofErr w:type="gramEnd"/>
    </w:p>
    <w:p w14:paraId="6B63B09F" w14:textId="0E668AEF" w:rsidR="00A33BBD" w:rsidRDefault="00A33BBD" w:rsidP="00A33BBD">
      <w:r>
        <w:t xml:space="preserve">KWF:  Allergy is not the only use case that requires a </w:t>
      </w:r>
      <w:r w:rsidR="00E83890">
        <w:t xml:space="preserve">common </w:t>
      </w:r>
      <w:r>
        <w:t>bridge from different countries.  Can we leverage some of the work from other SIGs</w:t>
      </w:r>
      <w:r w:rsidR="00E83890">
        <w:t xml:space="preserve"> on this front</w:t>
      </w:r>
      <w:r>
        <w:t xml:space="preserve">?  Ask about problems, resources? </w:t>
      </w:r>
      <w:r w:rsidR="00E83890">
        <w:t xml:space="preserve"> Provide insight on whether we should attempt to do this or not?</w:t>
      </w:r>
      <w:r>
        <w:t xml:space="preserve"> </w:t>
      </w:r>
    </w:p>
    <w:p w14:paraId="6A7BAB03" w14:textId="62D686FB" w:rsidR="00A33BBD" w:rsidRDefault="00A33BBD" w:rsidP="00A33BBD">
      <w:proofErr w:type="spellStart"/>
      <w:r>
        <w:t>Jos</w:t>
      </w:r>
      <w:r w:rsidR="00E83890">
        <w:t>B</w:t>
      </w:r>
      <w:proofErr w:type="spellEnd"/>
      <w:r>
        <w:t xml:space="preserve">:  </w:t>
      </w:r>
      <w:r w:rsidR="00E83890">
        <w:t xml:space="preserve">How do we cope with pre-coordinated and post-coordinated terms?  </w:t>
      </w:r>
      <w:r>
        <w:t xml:space="preserve">How do we combine allergy indications in terms from different countries in the E.U.?  </w:t>
      </w:r>
      <w:r w:rsidR="00E83890">
        <w:t>How do we handle when</w:t>
      </w:r>
      <w:r>
        <w:t xml:space="preserve"> a drug is on the market in </w:t>
      </w:r>
      <w:r w:rsidR="00E83890">
        <w:t xml:space="preserve">the </w:t>
      </w:r>
      <w:r>
        <w:t xml:space="preserve">Netherlands but comes from U.K.?  There must be a </w:t>
      </w:r>
      <w:r w:rsidR="00DF1A3C">
        <w:t xml:space="preserve">transparent </w:t>
      </w:r>
      <w:r>
        <w:t>solution offered by the IHTSDO</w:t>
      </w:r>
      <w:r w:rsidR="00DF1A3C">
        <w:t xml:space="preserve"> for this. </w:t>
      </w:r>
      <w:r>
        <w:t xml:space="preserve">  There are enough results in the IHTSDO to </w:t>
      </w:r>
      <w:r w:rsidR="00DF1A3C">
        <w:t>say, “</w:t>
      </w:r>
      <w:proofErr w:type="gramStart"/>
      <w:r w:rsidR="00DF1A3C">
        <w:t>this</w:t>
      </w:r>
      <w:proofErr w:type="gramEnd"/>
      <w:r w:rsidR="00DF1A3C">
        <w:t xml:space="preserve"> is how we do it”.</w:t>
      </w:r>
      <w:r>
        <w:t xml:space="preserve">  </w:t>
      </w:r>
      <w:r w:rsidR="00DF1A3C">
        <w:t xml:space="preserve">I’m not a clinician but the IHTSDO has these resources.  It’s very difficult to start communication on issues like this with counties when you also have to translate things.  </w:t>
      </w:r>
      <w:r>
        <w:t xml:space="preserve">Post- coordinated concepts mean a lot but they might be too difficult to use.  There are problems in reality when the solutions are highly post-coordinated terms.  Translation </w:t>
      </w:r>
      <w:r w:rsidR="00DF1A3C">
        <w:t xml:space="preserve">in the European Union </w:t>
      </w:r>
      <w:r>
        <w:t xml:space="preserve">is also an issue.  Maybe we could have a </w:t>
      </w:r>
      <w:proofErr w:type="spellStart"/>
      <w:r>
        <w:t>refset</w:t>
      </w:r>
      <w:proofErr w:type="spellEnd"/>
      <w:r>
        <w:t xml:space="preserve"> in </w:t>
      </w:r>
      <w:proofErr w:type="spellStart"/>
      <w:r>
        <w:t>precoordinated</w:t>
      </w:r>
      <w:proofErr w:type="spellEnd"/>
      <w:r>
        <w:t xml:space="preserve"> terms.  </w:t>
      </w:r>
    </w:p>
    <w:p w14:paraId="5B05253F" w14:textId="34C2F4AF" w:rsidR="00DF1A3C" w:rsidRDefault="00DF1A3C" w:rsidP="00A33BBD">
      <w:r>
        <w:t xml:space="preserve">JRC:  A significant part of the document </w:t>
      </w:r>
      <w:r w:rsidR="00411E79">
        <w:t>need</w:t>
      </w:r>
      <w:r>
        <w:t xml:space="preserve">s </w:t>
      </w:r>
      <w:r w:rsidR="00411E79">
        <w:t xml:space="preserve">to explain </w:t>
      </w:r>
      <w:r>
        <w:t xml:space="preserve">how to interoperate between a pre-coordinated and post-coordinated approach.  </w:t>
      </w:r>
    </w:p>
    <w:p w14:paraId="255C779F" w14:textId="34C0E08D" w:rsidR="00A33BBD" w:rsidRDefault="00A33BBD" w:rsidP="00A33BBD">
      <w:r>
        <w:t xml:space="preserve">Jay Kola:  What are people doing now when they have to interoperate with other countries </w:t>
      </w:r>
      <w:r w:rsidR="00DF1A3C">
        <w:t xml:space="preserve">when they have different drug </w:t>
      </w:r>
      <w:proofErr w:type="gramStart"/>
      <w:r w:rsidR="00DF1A3C">
        <w:t>dictionaries</w:t>
      </w:r>
      <w:r>
        <w:t>.</w:t>
      </w:r>
      <w:proofErr w:type="gramEnd"/>
      <w:r>
        <w:t xml:space="preserve">  What is </w:t>
      </w:r>
      <w:proofErr w:type="spellStart"/>
      <w:r>
        <w:t>epSOS</w:t>
      </w:r>
      <w:proofErr w:type="spellEnd"/>
      <w:r>
        <w:t xml:space="preserve"> project using as a coding system </w:t>
      </w:r>
      <w:r w:rsidR="00DF1A3C">
        <w:t xml:space="preserve">to transfer and/or exchange allergies such </w:t>
      </w:r>
      <w:r>
        <w:t xml:space="preserve">as drug </w:t>
      </w:r>
      <w:proofErr w:type="gramStart"/>
      <w:r>
        <w:t>allergies.</w:t>
      </w:r>
      <w:proofErr w:type="gramEnd"/>
      <w:r>
        <w:t xml:space="preserve"> </w:t>
      </w:r>
      <w:r w:rsidR="00DF1A3C">
        <w:t xml:space="preserve"> This is a useful business use case for the SIG to look at.</w:t>
      </w:r>
      <w:r>
        <w:t xml:space="preserve"> How do you do normalization back into SNOMED</w:t>
      </w:r>
      <w:r w:rsidR="00DF1A3C">
        <w:t xml:space="preserve"> from different realm dictionaries</w:t>
      </w:r>
      <w:r>
        <w:t xml:space="preserve">?  </w:t>
      </w:r>
    </w:p>
    <w:p w14:paraId="79383500" w14:textId="77777777" w:rsidR="00C23B4B" w:rsidRDefault="00C23B4B" w:rsidP="00C23B4B"/>
    <w:p w14:paraId="7C564C84" w14:textId="3A8DF51D" w:rsidR="00C23B4B" w:rsidRDefault="00C23B4B" w:rsidP="00C23B4B">
      <w:pPr>
        <w:pStyle w:val="Decision"/>
      </w:pPr>
      <w:proofErr w:type="spellStart"/>
      <w:r>
        <w:t>MapSIG</w:t>
      </w:r>
      <w:proofErr w:type="spellEnd"/>
      <w:r>
        <w:t xml:space="preserve"> (Jim Campbell) and </w:t>
      </w:r>
      <w:proofErr w:type="spellStart"/>
      <w:r>
        <w:t>ImpSIG</w:t>
      </w:r>
      <w:proofErr w:type="spellEnd"/>
      <w:r>
        <w:t xml:space="preserve"> (Beverly Knight) will continue to chair work in developing draft implementation guide.  </w:t>
      </w:r>
      <w:proofErr w:type="spellStart"/>
      <w:r>
        <w:t>MapSIG</w:t>
      </w:r>
      <w:proofErr w:type="spellEnd"/>
      <w:r>
        <w:t xml:space="preserve"> call for Nov/10/14 2000UTC will be next opportunity for discussion of </w:t>
      </w:r>
      <w:proofErr w:type="spellStart"/>
      <w:r>
        <w:t>workplan</w:t>
      </w:r>
      <w:proofErr w:type="spellEnd"/>
      <w:r>
        <w:t xml:space="preserve">. </w:t>
      </w:r>
    </w:p>
    <w:p w14:paraId="15C25D1D" w14:textId="77777777" w:rsidR="00C23B4B" w:rsidRDefault="00C23B4B" w:rsidP="00C23B4B"/>
    <w:p w14:paraId="6765C6F5" w14:textId="77777777" w:rsidR="00801FA9" w:rsidRDefault="00801FA9"/>
    <w:sectPr w:rsidR="00801FA9" w:rsidSect="00A33BBD">
      <w:headerReference w:type="default" r:id="rId8"/>
      <w:footerReference w:type="default" r:id="rId9"/>
      <w:headerReference w:type="first" r:id="rId10"/>
      <w:footerReference w:type="first" r:id="rId11"/>
      <w:pgSz w:w="11906" w:h="16838"/>
      <w:pgMar w:top="1245" w:right="1134" w:bottom="1701" w:left="1134" w:header="28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DC119" w14:textId="77777777" w:rsidR="00F038AB" w:rsidRDefault="00F038AB" w:rsidP="00A33BBD">
      <w:pPr>
        <w:spacing w:after="0" w:line="240" w:lineRule="auto"/>
      </w:pPr>
      <w:r>
        <w:separator/>
      </w:r>
    </w:p>
  </w:endnote>
  <w:endnote w:type="continuationSeparator" w:id="0">
    <w:p w14:paraId="70349945" w14:textId="77777777" w:rsidR="00F038AB" w:rsidRDefault="00F038AB" w:rsidP="00A33B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42CB4" w14:textId="77777777" w:rsidR="00E83890" w:rsidRDefault="00E83890" w:rsidP="00A33BBD">
    <w:pPr>
      <w:pStyle w:val="Footer"/>
    </w:pPr>
    <w:proofErr w:type="spellStart"/>
    <w:r>
      <w:t>MappingSIG_Joint</w:t>
    </w:r>
    <w:proofErr w:type="spellEnd"/>
    <w:r>
      <w:t xml:space="preserve"> meeting minutes_20141027</w:t>
    </w:r>
    <w:r>
      <w:tab/>
    </w:r>
    <w:r>
      <w:tab/>
      <w:t xml:space="preserve">Page </w:t>
    </w:r>
    <w:r>
      <w:fldChar w:fldCharType="begin"/>
    </w:r>
    <w:r>
      <w:instrText xml:space="preserve"> PAGE   \* MERGEFORMAT </w:instrText>
    </w:r>
    <w:r>
      <w:fldChar w:fldCharType="separate"/>
    </w:r>
    <w:r w:rsidR="00D722FF">
      <w:rPr>
        <w:noProof/>
      </w:rPr>
      <w:t>5</w:t>
    </w:r>
    <w:r>
      <w:rPr>
        <w:noProof/>
      </w:rPr>
      <w:fldChar w:fldCharType="end"/>
    </w:r>
    <w:r>
      <w:t xml:space="preserve"> of </w:t>
    </w:r>
    <w:fldSimple w:instr=" NUMPAGES   \* MERGEFORMAT ">
      <w:r w:rsidR="00D722FF">
        <w:rPr>
          <w:noProof/>
        </w:rPr>
        <w:t>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31700" w14:textId="77777777" w:rsidR="00E83890" w:rsidRDefault="00E83890" w:rsidP="00A33BBD">
    <w:pPr>
      <w:pStyle w:val="Footer"/>
    </w:pPr>
    <w:proofErr w:type="spellStart"/>
    <w:r>
      <w:t>MappingSIG_Joint</w:t>
    </w:r>
    <w:proofErr w:type="spellEnd"/>
    <w:r>
      <w:t xml:space="preserve"> meeting minutes_20141027</w:t>
    </w:r>
    <w:r w:rsidRPr="00117FD3">
      <w:tab/>
    </w:r>
    <w:r w:rsidRPr="00117FD3">
      <w:tab/>
      <w:t xml:space="preserve">Page </w:t>
    </w:r>
    <w:r>
      <w:fldChar w:fldCharType="begin"/>
    </w:r>
    <w:r>
      <w:instrText xml:space="preserve"> PAGE   \* MERGEFORMAT </w:instrText>
    </w:r>
    <w:r>
      <w:fldChar w:fldCharType="separate"/>
    </w:r>
    <w:r>
      <w:rPr>
        <w:noProof/>
      </w:rPr>
      <w:t>1</w:t>
    </w:r>
    <w:r>
      <w:rPr>
        <w:noProof/>
      </w:rPr>
      <w:fldChar w:fldCharType="end"/>
    </w:r>
    <w:r>
      <w:t xml:space="preserve"> of </w:t>
    </w:r>
    <w:fldSimple w:instr=" NUMPAGES   \* MERGEFORMAT ">
      <w:r>
        <w:rPr>
          <w:noProof/>
        </w:rPr>
        <w:t>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0D240" w14:textId="77777777" w:rsidR="00F038AB" w:rsidRDefault="00F038AB" w:rsidP="00A33BBD">
      <w:pPr>
        <w:spacing w:after="0" w:line="240" w:lineRule="auto"/>
      </w:pPr>
      <w:r>
        <w:separator/>
      </w:r>
    </w:p>
  </w:footnote>
  <w:footnote w:type="continuationSeparator" w:id="0">
    <w:p w14:paraId="340C4395" w14:textId="77777777" w:rsidR="00F038AB" w:rsidRDefault="00F038AB" w:rsidP="00A33B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98B66A" w14:textId="77777777" w:rsidR="00E83890" w:rsidRDefault="00E83890" w:rsidP="00A33BBD">
    <w:pPr>
      <w:pStyle w:val="Header"/>
      <w:ind w:right="130"/>
      <w:rPr>
        <w:noProof/>
      </w:rPr>
    </w:pPr>
    <w:r>
      <w:rPr>
        <w:noProof/>
      </w:rPr>
      <w:drawing>
        <wp:anchor distT="0" distB="0" distL="114300" distR="114300" simplePos="0" relativeHeight="251659264" behindDoc="0" locked="0" layoutInCell="1" allowOverlap="1" wp14:anchorId="50394957" wp14:editId="40BF660C">
          <wp:simplePos x="0" y="0"/>
          <wp:positionH relativeFrom="column">
            <wp:posOffset>5372100</wp:posOffset>
          </wp:positionH>
          <wp:positionV relativeFrom="paragraph">
            <wp:posOffset>-8890</wp:posOffset>
          </wp:positionV>
          <wp:extent cx="762000" cy="762000"/>
          <wp:effectExtent l="0" t="0" r="0" b="0"/>
          <wp:wrapTight wrapText="bothSides">
            <wp:wrapPolygon edited="0">
              <wp:start x="0" y="0"/>
              <wp:lineTo x="0" y="20880"/>
              <wp:lineTo x="20880" y="20880"/>
              <wp:lineTo x="20880" y="0"/>
              <wp:lineTo x="0" y="0"/>
            </wp:wrapPolygon>
          </wp:wrapTight>
          <wp:docPr id="5" name="Picture 5" descr="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rPr>
      <w:t xml:space="preserve">Mapping SIG Meeting Minutes </w:t>
    </w:r>
  </w:p>
  <w:p w14:paraId="719AC43E" w14:textId="77777777" w:rsidR="00E83890" w:rsidRPr="008150BB" w:rsidRDefault="00E83890" w:rsidP="00A33BBD">
    <w:pPr>
      <w:pStyle w:val="Header"/>
      <w:tabs>
        <w:tab w:val="clear" w:pos="4819"/>
        <w:tab w:val="clear" w:pos="9638"/>
        <w:tab w:val="left" w:pos="5500"/>
      </w:tabs>
      <w:ind w:right="130"/>
      <w:rPr>
        <w:noProof/>
        <w:sz w:val="18"/>
        <w:szCs w:val="18"/>
      </w:rPr>
    </w:pPr>
    <w:r w:rsidRPr="008150BB">
      <w:rPr>
        <w:noProof/>
        <w:sz w:val="18"/>
        <w:szCs w:val="18"/>
      </w:rPr>
      <w:t xml:space="preserve">Version </w:t>
    </w:r>
    <w:r>
      <w:rPr>
        <w:noProof/>
        <w:sz w:val="18"/>
        <w:szCs w:val="18"/>
        <w:lang w:val="en-GB"/>
      </w:rPr>
      <w:t>0.01</w:t>
    </w:r>
    <w:r>
      <w:rPr>
        <w:noProof/>
        <w:sz w:val="18"/>
        <w:szCs w:val="18"/>
        <w:lang w:val="en-GB"/>
      </w:rPr>
      <w:tab/>
    </w:r>
  </w:p>
  <w:p w14:paraId="59676027" w14:textId="77777777" w:rsidR="00E83890" w:rsidRPr="00F9063A" w:rsidRDefault="00E83890" w:rsidP="00A33BBD">
    <w:pPr>
      <w:pStyle w:val="Header"/>
      <w:ind w:right="130"/>
      <w:jc w:val="right"/>
    </w:pPr>
  </w:p>
  <w:p w14:paraId="6DE0AC14" w14:textId="77777777" w:rsidR="00E83890" w:rsidRDefault="00E83890" w:rsidP="00A33BBD">
    <w:pPr>
      <w:pStyle w:val="Header"/>
    </w:pPr>
    <w:r>
      <w:ptab w:relativeTo="margin" w:alignment="right" w:leader="none"/>
    </w:r>
  </w:p>
  <w:p w14:paraId="5F367B64" w14:textId="77777777" w:rsidR="00E83890" w:rsidRDefault="00E83890" w:rsidP="00A33BBD">
    <w:pPr>
      <w:pStyle w:val="Header"/>
    </w:pPr>
  </w:p>
  <w:p w14:paraId="48289C8B" w14:textId="77777777" w:rsidR="00E83890" w:rsidRDefault="00E83890" w:rsidP="00A33BBD">
    <w:pPr>
      <w:pStyle w:val="Header"/>
    </w:pPr>
  </w:p>
  <w:p w14:paraId="590A6BF1" w14:textId="77777777" w:rsidR="00E83890" w:rsidRDefault="00E83890" w:rsidP="00A33B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865CA0" w14:textId="77777777" w:rsidR="00E83890" w:rsidRDefault="00E83890" w:rsidP="00A33BBD">
    <w:pPr>
      <w:pStyle w:val="Header"/>
      <w:jc w:val="right"/>
    </w:pPr>
    <w:r>
      <w:rPr>
        <w:noProof/>
      </w:rPr>
      <w:drawing>
        <wp:inline distT="0" distB="0" distL="0" distR="0" wp14:anchorId="09BAB33A" wp14:editId="5A7A7BE1">
          <wp:extent cx="2564199" cy="1130935"/>
          <wp:effectExtent l="0" t="0" r="0" b="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64199" cy="1130935"/>
                  </a:xfrm>
                  <a:prstGeom prst="rect">
                    <a:avLst/>
                  </a:prstGeom>
                  <a:noFill/>
                  <a:ln>
                    <a:noFill/>
                  </a:ln>
                </pic:spPr>
              </pic:pic>
            </a:graphicData>
          </a:graphic>
        </wp:inline>
      </w:drawing>
    </w:r>
  </w:p>
  <w:p w14:paraId="189C29A3" w14:textId="77777777" w:rsidR="00E83890" w:rsidRDefault="00E83890" w:rsidP="00A33BBD">
    <w:pPr>
      <w:pStyle w:val="Header"/>
      <w:jc w:val="right"/>
    </w:pPr>
  </w:p>
  <w:p w14:paraId="39F61EF1" w14:textId="77777777" w:rsidR="00E83890" w:rsidRDefault="00E83890" w:rsidP="00A33BBD">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403900"/>
    <w:multiLevelType w:val="hybridMultilevel"/>
    <w:tmpl w:val="0644B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B24983"/>
    <w:multiLevelType w:val="hybridMultilevel"/>
    <w:tmpl w:val="BAA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BBD"/>
    <w:rsid w:val="00046F3C"/>
    <w:rsid w:val="00052CC3"/>
    <w:rsid w:val="000F0167"/>
    <w:rsid w:val="00153BD2"/>
    <w:rsid w:val="00411E79"/>
    <w:rsid w:val="004210BF"/>
    <w:rsid w:val="004B5C8C"/>
    <w:rsid w:val="00577BF8"/>
    <w:rsid w:val="006928A9"/>
    <w:rsid w:val="007009CB"/>
    <w:rsid w:val="00801FA9"/>
    <w:rsid w:val="009F0EBE"/>
    <w:rsid w:val="00A33BBD"/>
    <w:rsid w:val="00A46399"/>
    <w:rsid w:val="00C23B4B"/>
    <w:rsid w:val="00CD0CF3"/>
    <w:rsid w:val="00D722FF"/>
    <w:rsid w:val="00DF1A3C"/>
    <w:rsid w:val="00E83890"/>
    <w:rsid w:val="00EB33E4"/>
    <w:rsid w:val="00F038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C385F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B4B"/>
    <w:pPr>
      <w:spacing w:after="120" w:line="300" w:lineRule="atLeast"/>
    </w:pPr>
    <w:rPr>
      <w:rFonts w:ascii="Trebuchet MS" w:eastAsiaTheme="minorHAnsi" w:hAnsi="Trebuchet M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33BBD"/>
    <w:pPr>
      <w:tabs>
        <w:tab w:val="center" w:pos="4819"/>
        <w:tab w:val="right" w:pos="9638"/>
      </w:tabs>
      <w:spacing w:after="0" w:line="240" w:lineRule="auto"/>
    </w:pPr>
  </w:style>
  <w:style w:type="character" w:customStyle="1" w:styleId="HeaderChar">
    <w:name w:val="Header Char"/>
    <w:basedOn w:val="DefaultParagraphFont"/>
    <w:link w:val="Header"/>
    <w:rsid w:val="00A33BBD"/>
    <w:rPr>
      <w:rFonts w:ascii="Trebuchet MS" w:eastAsiaTheme="minorHAnsi" w:hAnsi="Trebuchet MS"/>
      <w:sz w:val="22"/>
      <w:szCs w:val="22"/>
    </w:rPr>
  </w:style>
  <w:style w:type="paragraph" w:styleId="Footer">
    <w:name w:val="footer"/>
    <w:basedOn w:val="Normal"/>
    <w:link w:val="FooterChar"/>
    <w:uiPriority w:val="99"/>
    <w:unhideWhenUsed/>
    <w:rsid w:val="00A33BBD"/>
    <w:pPr>
      <w:tabs>
        <w:tab w:val="center" w:pos="4819"/>
        <w:tab w:val="right" w:pos="9638"/>
      </w:tabs>
      <w:spacing w:after="0" w:line="240" w:lineRule="auto"/>
    </w:pPr>
  </w:style>
  <w:style w:type="character" w:customStyle="1" w:styleId="FooterChar">
    <w:name w:val="Footer Char"/>
    <w:basedOn w:val="DefaultParagraphFont"/>
    <w:link w:val="Footer"/>
    <w:uiPriority w:val="99"/>
    <w:rsid w:val="00A33BBD"/>
    <w:rPr>
      <w:rFonts w:ascii="Trebuchet MS" w:eastAsiaTheme="minorHAnsi" w:hAnsi="Trebuchet MS"/>
      <w:sz w:val="22"/>
      <w:szCs w:val="22"/>
    </w:rPr>
  </w:style>
  <w:style w:type="paragraph" w:styleId="ListParagraph">
    <w:name w:val="List Paragraph"/>
    <w:basedOn w:val="Normal"/>
    <w:link w:val="ListParagraphChar"/>
    <w:uiPriority w:val="34"/>
    <w:qFormat/>
    <w:rsid w:val="00A33BBD"/>
    <w:pPr>
      <w:tabs>
        <w:tab w:val="left" w:pos="0"/>
      </w:tabs>
    </w:pPr>
  </w:style>
  <w:style w:type="paragraph" w:customStyle="1" w:styleId="Agenda1">
    <w:name w:val="Agenda 1"/>
    <w:basedOn w:val="ListParagraph"/>
    <w:next w:val="Normal"/>
    <w:link w:val="AgendaLevel1Char"/>
    <w:qFormat/>
    <w:rsid w:val="00A33BBD"/>
    <w:pPr>
      <w:numPr>
        <w:numId w:val="1"/>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A33BBD"/>
    <w:pPr>
      <w:numPr>
        <w:ilvl w:val="1"/>
        <w:numId w:val="1"/>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A33BBD"/>
    <w:rPr>
      <w:rFonts w:ascii="Trebuchet MS" w:eastAsiaTheme="minorHAnsi" w:hAnsi="Trebuchet MS"/>
      <w:sz w:val="22"/>
      <w:szCs w:val="22"/>
    </w:rPr>
  </w:style>
  <w:style w:type="character" w:customStyle="1" w:styleId="AgendaLevel1Char">
    <w:name w:val="Agenda Level 1 Char"/>
    <w:basedOn w:val="ListParagraphChar"/>
    <w:link w:val="Agenda1"/>
    <w:rsid w:val="00A33BBD"/>
    <w:rPr>
      <w:rFonts w:ascii="Trebuchet MS" w:eastAsiaTheme="minorHAnsi" w:hAnsi="Trebuchet MS"/>
      <w:b/>
      <w:sz w:val="22"/>
      <w:szCs w:val="22"/>
    </w:rPr>
  </w:style>
  <w:style w:type="paragraph" w:customStyle="1" w:styleId="Agenda3">
    <w:name w:val="Agenda 3"/>
    <w:basedOn w:val="ListParagraph"/>
    <w:next w:val="Normal"/>
    <w:qFormat/>
    <w:rsid w:val="00A33BBD"/>
    <w:pPr>
      <w:numPr>
        <w:ilvl w:val="2"/>
        <w:numId w:val="1"/>
      </w:numPr>
      <w:tabs>
        <w:tab w:val="num" w:pos="360"/>
        <w:tab w:val="left" w:pos="1134"/>
      </w:tabs>
      <w:spacing w:before="220" w:after="20"/>
      <w:ind w:left="1134" w:hanging="1134"/>
    </w:pPr>
  </w:style>
  <w:style w:type="character" w:customStyle="1" w:styleId="Agenda2Char">
    <w:name w:val="Agenda 2 Char"/>
    <w:basedOn w:val="ListParagraphChar"/>
    <w:link w:val="Agenda2"/>
    <w:rsid w:val="00A33BBD"/>
    <w:rPr>
      <w:rFonts w:ascii="Trebuchet MS" w:eastAsiaTheme="minorHAnsi" w:hAnsi="Trebuchet MS"/>
      <w:sz w:val="22"/>
      <w:szCs w:val="22"/>
    </w:rPr>
  </w:style>
  <w:style w:type="paragraph" w:customStyle="1" w:styleId="Decision">
    <w:name w:val="Decision"/>
    <w:basedOn w:val="Normal"/>
    <w:link w:val="DecisionChar"/>
    <w:qFormat/>
    <w:rsid w:val="00A33BBD"/>
    <w:pPr>
      <w:numPr>
        <w:numId w:val="2"/>
      </w:numPr>
      <w:pBdr>
        <w:top w:val="single" w:sz="4" w:space="1" w:color="auto"/>
        <w:left w:val="single" w:sz="4" w:space="4" w:color="auto"/>
        <w:bottom w:val="single" w:sz="4" w:space="1" w:color="auto"/>
        <w:right w:val="single" w:sz="4" w:space="4" w:color="auto"/>
      </w:pBdr>
      <w:shd w:val="clear" w:color="auto" w:fill="B8CCE4" w:themeFill="accent1" w:themeFillTint="66"/>
      <w:tabs>
        <w:tab w:val="left" w:pos="1701"/>
      </w:tabs>
      <w:ind w:left="0" w:hanging="11"/>
    </w:pPr>
    <w:rPr>
      <w:szCs w:val="24"/>
    </w:rPr>
  </w:style>
  <w:style w:type="character" w:customStyle="1" w:styleId="DecisionChar">
    <w:name w:val="Decision Char"/>
    <w:basedOn w:val="DefaultParagraphFont"/>
    <w:link w:val="Decision"/>
    <w:rsid w:val="00A33BBD"/>
    <w:rPr>
      <w:rFonts w:ascii="Trebuchet MS" w:eastAsiaTheme="minorHAnsi" w:hAnsi="Trebuchet MS"/>
      <w:sz w:val="22"/>
      <w:shd w:val="clear" w:color="auto" w:fill="B8CCE4" w:themeFill="accent1" w:themeFillTint="66"/>
    </w:rPr>
  </w:style>
  <w:style w:type="paragraph" w:styleId="BalloonText">
    <w:name w:val="Balloon Text"/>
    <w:basedOn w:val="Normal"/>
    <w:link w:val="BalloonTextChar"/>
    <w:uiPriority w:val="99"/>
    <w:semiHidden/>
    <w:unhideWhenUsed/>
    <w:rsid w:val="00A33BB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A33BBD"/>
    <w:rPr>
      <w:rFonts w:ascii="Lucida Grande" w:eastAsiaTheme="minorHAnsi" w:hAnsi="Lucida Grande"/>
      <w:sz w:val="18"/>
      <w:szCs w:val="18"/>
    </w:rPr>
  </w:style>
  <w:style w:type="paragraph" w:styleId="Title">
    <w:name w:val="Title"/>
    <w:basedOn w:val="Normal"/>
    <w:next w:val="Normal"/>
    <w:link w:val="TitleChar"/>
    <w:uiPriority w:val="10"/>
    <w:qFormat/>
    <w:rsid w:val="00052CC3"/>
    <w:pPr>
      <w:jc w:val="center"/>
    </w:pPr>
    <w:rPr>
      <w:b/>
      <w:sz w:val="28"/>
      <w:szCs w:val="28"/>
    </w:rPr>
  </w:style>
  <w:style w:type="character" w:customStyle="1" w:styleId="TitleChar">
    <w:name w:val="Title Char"/>
    <w:basedOn w:val="DefaultParagraphFont"/>
    <w:link w:val="Title"/>
    <w:uiPriority w:val="10"/>
    <w:rsid w:val="00052CC3"/>
    <w:rPr>
      <w:rFonts w:ascii="Trebuchet MS" w:eastAsiaTheme="minorHAnsi" w:hAnsi="Trebuchet MS"/>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B4B"/>
    <w:pPr>
      <w:spacing w:after="120" w:line="300" w:lineRule="atLeast"/>
    </w:pPr>
    <w:rPr>
      <w:rFonts w:ascii="Trebuchet MS" w:eastAsiaTheme="minorHAnsi" w:hAnsi="Trebuchet M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33BBD"/>
    <w:pPr>
      <w:tabs>
        <w:tab w:val="center" w:pos="4819"/>
        <w:tab w:val="right" w:pos="9638"/>
      </w:tabs>
      <w:spacing w:after="0" w:line="240" w:lineRule="auto"/>
    </w:pPr>
  </w:style>
  <w:style w:type="character" w:customStyle="1" w:styleId="HeaderChar">
    <w:name w:val="Header Char"/>
    <w:basedOn w:val="DefaultParagraphFont"/>
    <w:link w:val="Header"/>
    <w:rsid w:val="00A33BBD"/>
    <w:rPr>
      <w:rFonts w:ascii="Trebuchet MS" w:eastAsiaTheme="minorHAnsi" w:hAnsi="Trebuchet MS"/>
      <w:sz w:val="22"/>
      <w:szCs w:val="22"/>
    </w:rPr>
  </w:style>
  <w:style w:type="paragraph" w:styleId="Footer">
    <w:name w:val="footer"/>
    <w:basedOn w:val="Normal"/>
    <w:link w:val="FooterChar"/>
    <w:uiPriority w:val="99"/>
    <w:unhideWhenUsed/>
    <w:rsid w:val="00A33BBD"/>
    <w:pPr>
      <w:tabs>
        <w:tab w:val="center" w:pos="4819"/>
        <w:tab w:val="right" w:pos="9638"/>
      </w:tabs>
      <w:spacing w:after="0" w:line="240" w:lineRule="auto"/>
    </w:pPr>
  </w:style>
  <w:style w:type="character" w:customStyle="1" w:styleId="FooterChar">
    <w:name w:val="Footer Char"/>
    <w:basedOn w:val="DefaultParagraphFont"/>
    <w:link w:val="Footer"/>
    <w:uiPriority w:val="99"/>
    <w:rsid w:val="00A33BBD"/>
    <w:rPr>
      <w:rFonts w:ascii="Trebuchet MS" w:eastAsiaTheme="minorHAnsi" w:hAnsi="Trebuchet MS"/>
      <w:sz w:val="22"/>
      <w:szCs w:val="22"/>
    </w:rPr>
  </w:style>
  <w:style w:type="paragraph" w:styleId="ListParagraph">
    <w:name w:val="List Paragraph"/>
    <w:basedOn w:val="Normal"/>
    <w:link w:val="ListParagraphChar"/>
    <w:uiPriority w:val="34"/>
    <w:qFormat/>
    <w:rsid w:val="00A33BBD"/>
    <w:pPr>
      <w:tabs>
        <w:tab w:val="left" w:pos="0"/>
      </w:tabs>
    </w:pPr>
  </w:style>
  <w:style w:type="paragraph" w:customStyle="1" w:styleId="Agenda1">
    <w:name w:val="Agenda 1"/>
    <w:basedOn w:val="ListParagraph"/>
    <w:next w:val="Normal"/>
    <w:link w:val="AgendaLevel1Char"/>
    <w:qFormat/>
    <w:rsid w:val="00A33BBD"/>
    <w:pPr>
      <w:numPr>
        <w:numId w:val="1"/>
      </w:numPr>
      <w:tabs>
        <w:tab w:val="left" w:pos="567"/>
      </w:tabs>
      <w:spacing w:before="300" w:after="240" w:line="420" w:lineRule="atLeast"/>
      <w:ind w:left="567" w:hanging="567"/>
    </w:pPr>
    <w:rPr>
      <w:b/>
    </w:rPr>
  </w:style>
  <w:style w:type="paragraph" w:customStyle="1" w:styleId="Agenda2">
    <w:name w:val="Agenda 2"/>
    <w:basedOn w:val="ListParagraph"/>
    <w:next w:val="Normal"/>
    <w:link w:val="Agenda2Char"/>
    <w:qFormat/>
    <w:rsid w:val="00A33BBD"/>
    <w:pPr>
      <w:numPr>
        <w:ilvl w:val="1"/>
        <w:numId w:val="1"/>
      </w:numPr>
      <w:tabs>
        <w:tab w:val="left" w:pos="851"/>
      </w:tabs>
      <w:spacing w:before="300" w:after="60"/>
      <w:ind w:left="851" w:hanging="851"/>
    </w:pPr>
  </w:style>
  <w:style w:type="character" w:customStyle="1" w:styleId="ListParagraphChar">
    <w:name w:val="List Paragraph Char"/>
    <w:basedOn w:val="DefaultParagraphFont"/>
    <w:link w:val="ListParagraph"/>
    <w:uiPriority w:val="34"/>
    <w:rsid w:val="00A33BBD"/>
    <w:rPr>
      <w:rFonts w:ascii="Trebuchet MS" w:eastAsiaTheme="minorHAnsi" w:hAnsi="Trebuchet MS"/>
      <w:sz w:val="22"/>
      <w:szCs w:val="22"/>
    </w:rPr>
  </w:style>
  <w:style w:type="character" w:customStyle="1" w:styleId="AgendaLevel1Char">
    <w:name w:val="Agenda Level 1 Char"/>
    <w:basedOn w:val="ListParagraphChar"/>
    <w:link w:val="Agenda1"/>
    <w:rsid w:val="00A33BBD"/>
    <w:rPr>
      <w:rFonts w:ascii="Trebuchet MS" w:eastAsiaTheme="minorHAnsi" w:hAnsi="Trebuchet MS"/>
      <w:b/>
      <w:sz w:val="22"/>
      <w:szCs w:val="22"/>
    </w:rPr>
  </w:style>
  <w:style w:type="paragraph" w:customStyle="1" w:styleId="Agenda3">
    <w:name w:val="Agenda 3"/>
    <w:basedOn w:val="ListParagraph"/>
    <w:next w:val="Normal"/>
    <w:qFormat/>
    <w:rsid w:val="00A33BBD"/>
    <w:pPr>
      <w:numPr>
        <w:ilvl w:val="2"/>
        <w:numId w:val="1"/>
      </w:numPr>
      <w:tabs>
        <w:tab w:val="num" w:pos="360"/>
        <w:tab w:val="left" w:pos="1134"/>
      </w:tabs>
      <w:spacing w:before="220" w:after="20"/>
      <w:ind w:left="1134" w:hanging="1134"/>
    </w:pPr>
  </w:style>
  <w:style w:type="character" w:customStyle="1" w:styleId="Agenda2Char">
    <w:name w:val="Agenda 2 Char"/>
    <w:basedOn w:val="ListParagraphChar"/>
    <w:link w:val="Agenda2"/>
    <w:rsid w:val="00A33BBD"/>
    <w:rPr>
      <w:rFonts w:ascii="Trebuchet MS" w:eastAsiaTheme="minorHAnsi" w:hAnsi="Trebuchet MS"/>
      <w:sz w:val="22"/>
      <w:szCs w:val="22"/>
    </w:rPr>
  </w:style>
  <w:style w:type="paragraph" w:customStyle="1" w:styleId="Decision">
    <w:name w:val="Decision"/>
    <w:basedOn w:val="Normal"/>
    <w:link w:val="DecisionChar"/>
    <w:qFormat/>
    <w:rsid w:val="00A33BBD"/>
    <w:pPr>
      <w:numPr>
        <w:numId w:val="2"/>
      </w:numPr>
      <w:pBdr>
        <w:top w:val="single" w:sz="4" w:space="1" w:color="auto"/>
        <w:left w:val="single" w:sz="4" w:space="4" w:color="auto"/>
        <w:bottom w:val="single" w:sz="4" w:space="1" w:color="auto"/>
        <w:right w:val="single" w:sz="4" w:space="4" w:color="auto"/>
      </w:pBdr>
      <w:shd w:val="clear" w:color="auto" w:fill="B8CCE4" w:themeFill="accent1" w:themeFillTint="66"/>
      <w:tabs>
        <w:tab w:val="left" w:pos="1701"/>
      </w:tabs>
      <w:ind w:left="0" w:hanging="11"/>
    </w:pPr>
    <w:rPr>
      <w:szCs w:val="24"/>
    </w:rPr>
  </w:style>
  <w:style w:type="character" w:customStyle="1" w:styleId="DecisionChar">
    <w:name w:val="Decision Char"/>
    <w:basedOn w:val="DefaultParagraphFont"/>
    <w:link w:val="Decision"/>
    <w:rsid w:val="00A33BBD"/>
    <w:rPr>
      <w:rFonts w:ascii="Trebuchet MS" w:eastAsiaTheme="minorHAnsi" w:hAnsi="Trebuchet MS"/>
      <w:sz w:val="22"/>
      <w:shd w:val="clear" w:color="auto" w:fill="B8CCE4" w:themeFill="accent1" w:themeFillTint="66"/>
    </w:rPr>
  </w:style>
  <w:style w:type="paragraph" w:styleId="BalloonText">
    <w:name w:val="Balloon Text"/>
    <w:basedOn w:val="Normal"/>
    <w:link w:val="BalloonTextChar"/>
    <w:uiPriority w:val="99"/>
    <w:semiHidden/>
    <w:unhideWhenUsed/>
    <w:rsid w:val="00A33BBD"/>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A33BBD"/>
    <w:rPr>
      <w:rFonts w:ascii="Lucida Grande" w:eastAsiaTheme="minorHAnsi" w:hAnsi="Lucida Grande"/>
      <w:sz w:val="18"/>
      <w:szCs w:val="18"/>
    </w:rPr>
  </w:style>
  <w:style w:type="paragraph" w:styleId="Title">
    <w:name w:val="Title"/>
    <w:basedOn w:val="Normal"/>
    <w:next w:val="Normal"/>
    <w:link w:val="TitleChar"/>
    <w:uiPriority w:val="10"/>
    <w:qFormat/>
    <w:rsid w:val="00052CC3"/>
    <w:pPr>
      <w:jc w:val="center"/>
    </w:pPr>
    <w:rPr>
      <w:b/>
      <w:sz w:val="28"/>
      <w:szCs w:val="28"/>
    </w:rPr>
  </w:style>
  <w:style w:type="character" w:customStyle="1" w:styleId="TitleChar">
    <w:name w:val="Title Char"/>
    <w:basedOn w:val="DefaultParagraphFont"/>
    <w:link w:val="Title"/>
    <w:uiPriority w:val="10"/>
    <w:rsid w:val="00052CC3"/>
    <w:rPr>
      <w:rFonts w:ascii="Trebuchet MS" w:eastAsiaTheme="minorHAnsi" w:hAnsi="Trebuchet MS"/>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IHTSDO</Company>
  <LinksUpToDate>false</LinksUpToDate>
  <CharactersWithSpaces>11014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Krista Lilly</dc:creator>
  <cp:lastModifiedBy>Administrator</cp:lastModifiedBy>
  <cp:revision>3</cp:revision>
  <dcterms:created xsi:type="dcterms:W3CDTF">2014-11-06T14:03:00Z</dcterms:created>
  <dcterms:modified xsi:type="dcterms:W3CDTF">2014-11-06T22:21:00Z</dcterms:modified>
</cp:coreProperties>
</file>